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6F01" w14:textId="5F5BD0EC" w:rsidR="00B2580E" w:rsidRPr="003B2B12" w:rsidRDefault="00435C83" w:rsidP="00B2580E">
      <w:pPr>
        <w:pStyle w:val="documento"/>
        <w:jc w:val="center"/>
        <w:rPr>
          <w:b/>
        </w:rPr>
      </w:pPr>
      <w:r w:rsidRPr="00435C83">
        <w:rPr>
          <w:b/>
        </w:rPr>
        <w:t xml:space="preserve">ÓRGANO AUTÓNOMO: </w:t>
      </w:r>
      <w:r w:rsidR="005D29A2">
        <w:rPr>
          <w:b/>
        </w:rPr>
        <w:t>INSTITUTO DE ACCESO A LA INFORMACIÓN PÚBLICA Y PROTECCIÓN DE DATOS PERSONALES DEL DISTRITO FEDERAL</w:t>
      </w:r>
    </w:p>
    <w:p w14:paraId="38C433A9" w14:textId="77777777" w:rsidR="00B2580E" w:rsidRPr="00196151" w:rsidRDefault="00B2580E" w:rsidP="00B2580E">
      <w:pPr>
        <w:pStyle w:val="TitCtaPub1"/>
        <w:rPr>
          <w:sz w:val="22"/>
          <w:szCs w:val="22"/>
        </w:rPr>
      </w:pPr>
    </w:p>
    <w:p w14:paraId="59FE9A02" w14:textId="034AD64D" w:rsidR="00B2580E" w:rsidRDefault="00B2580E" w:rsidP="00F41403">
      <w:pPr>
        <w:pStyle w:val="documento"/>
        <w:jc w:val="center"/>
        <w:rPr>
          <w:b/>
        </w:rPr>
      </w:pPr>
      <w:r w:rsidRPr="003B2B12">
        <w:rPr>
          <w:b/>
        </w:rPr>
        <w:t>NOTAS A LOS ESTADOS FINANCIEROS</w:t>
      </w:r>
      <w:r w:rsidR="00F41403">
        <w:rPr>
          <w:b/>
        </w:rPr>
        <w:t xml:space="preserve"> AL 31</w:t>
      </w:r>
      <w:r w:rsidR="00D96169">
        <w:rPr>
          <w:b/>
        </w:rPr>
        <w:t xml:space="preserve"> DE </w:t>
      </w:r>
      <w:r w:rsidR="00F41403">
        <w:rPr>
          <w:b/>
        </w:rPr>
        <w:t xml:space="preserve">DICIEMBRE </w:t>
      </w:r>
      <w:r w:rsidR="00D96169">
        <w:rPr>
          <w:b/>
        </w:rPr>
        <w:t>DE 201</w:t>
      </w:r>
      <w:r w:rsidR="00303A9E">
        <w:rPr>
          <w:b/>
        </w:rPr>
        <w:t>7</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62C2EC9" w:rsidR="00B2580E" w:rsidRPr="00272BD4" w:rsidRDefault="00E51A28" w:rsidP="00B2580E">
            <w:pPr>
              <w:pStyle w:val="ENCTAB"/>
              <w:spacing w:after="0"/>
              <w:rPr>
                <w:sz w:val="14"/>
                <w:szCs w:val="14"/>
              </w:rPr>
            </w:pPr>
            <w:r>
              <w:rPr>
                <w:sz w:val="14"/>
                <w:szCs w:val="14"/>
              </w:rPr>
              <w:t>2017</w:t>
            </w:r>
          </w:p>
        </w:tc>
        <w:tc>
          <w:tcPr>
            <w:tcW w:w="1418" w:type="dxa"/>
            <w:shd w:val="clear" w:color="auto" w:fill="D2D3D5"/>
            <w:vAlign w:val="center"/>
          </w:tcPr>
          <w:p w14:paraId="53CD9D18" w14:textId="39AC24AD" w:rsidR="00B2580E" w:rsidRPr="00272BD4" w:rsidRDefault="00E51A28" w:rsidP="00B2580E">
            <w:pPr>
              <w:pStyle w:val="ENCTAB"/>
              <w:spacing w:after="0"/>
              <w:rPr>
                <w:sz w:val="14"/>
                <w:szCs w:val="14"/>
              </w:rPr>
            </w:pPr>
            <w:r>
              <w:rPr>
                <w:sz w:val="14"/>
                <w:szCs w:val="14"/>
              </w:rPr>
              <w:t>2016</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51172879" w:rsidR="00B2580E" w:rsidRPr="0063233F" w:rsidRDefault="00347F65"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3651723A" w14:textId="235A2B9F" w:rsidR="00B2580E" w:rsidRPr="00AF71CB" w:rsidRDefault="00347F65" w:rsidP="00006836">
            <w:pPr>
              <w:pStyle w:val="TEXTAB"/>
              <w:spacing w:after="0"/>
              <w:ind w:right="237"/>
              <w:jc w:val="right"/>
              <w:rPr>
                <w:sz w:val="12"/>
                <w:szCs w:val="12"/>
                <w:lang w:val="es-ES_tradnl"/>
              </w:rPr>
            </w:pPr>
            <w:r>
              <w:rPr>
                <w:sz w:val="12"/>
                <w:szCs w:val="12"/>
                <w:lang w:val="es-ES_tradnl"/>
              </w:rPr>
              <w:t>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170C290A" w:rsidR="00B2580E" w:rsidRPr="0063233F" w:rsidRDefault="00347F65" w:rsidP="00006836">
            <w:pPr>
              <w:pStyle w:val="TEXTAB"/>
              <w:spacing w:after="0"/>
              <w:ind w:right="237"/>
              <w:jc w:val="right"/>
              <w:rPr>
                <w:sz w:val="12"/>
                <w:szCs w:val="12"/>
                <w:lang w:val="es-ES_tradnl"/>
              </w:rPr>
            </w:pPr>
            <w:r>
              <w:rPr>
                <w:sz w:val="12"/>
                <w:szCs w:val="12"/>
                <w:lang w:val="es-ES_tradnl"/>
              </w:rPr>
              <w:t>259,733.09</w:t>
            </w:r>
          </w:p>
        </w:tc>
        <w:tc>
          <w:tcPr>
            <w:tcW w:w="1418" w:type="dxa"/>
            <w:vAlign w:val="center"/>
          </w:tcPr>
          <w:p w14:paraId="430E79CB" w14:textId="28906FDD" w:rsidR="00B2580E" w:rsidRPr="00AF71CB" w:rsidRDefault="00347F65" w:rsidP="00006836">
            <w:pPr>
              <w:pStyle w:val="TEXTAB"/>
              <w:spacing w:after="0"/>
              <w:ind w:right="237"/>
              <w:jc w:val="right"/>
              <w:rPr>
                <w:sz w:val="12"/>
                <w:szCs w:val="12"/>
                <w:lang w:val="es-ES_tradnl"/>
              </w:rPr>
            </w:pPr>
            <w:r>
              <w:rPr>
                <w:sz w:val="12"/>
                <w:szCs w:val="12"/>
                <w:lang w:val="es-ES_tradnl"/>
              </w:rPr>
              <w:t>250,091.90</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347D1D44" w:rsidR="00B2580E" w:rsidRPr="0063233F" w:rsidRDefault="00347F65"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4D918B0A" w14:textId="022CF6F6" w:rsidR="00B2580E" w:rsidRPr="00AF71CB" w:rsidRDefault="00347F65" w:rsidP="003359D1">
            <w:pPr>
              <w:pStyle w:val="TEXTAB"/>
              <w:spacing w:after="0"/>
              <w:ind w:right="237"/>
              <w:jc w:val="right"/>
              <w:rPr>
                <w:sz w:val="12"/>
                <w:szCs w:val="12"/>
                <w:lang w:val="es-ES_tradnl"/>
              </w:rPr>
            </w:pPr>
            <w:r>
              <w:rPr>
                <w:sz w:val="12"/>
                <w:szCs w:val="12"/>
                <w:lang w:val="es-ES_tradnl"/>
              </w:rPr>
              <w:t>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169B21EB" w:rsidR="00AA0FFE" w:rsidRDefault="00347F65" w:rsidP="00006836">
            <w:pPr>
              <w:pStyle w:val="TEXTAB"/>
              <w:spacing w:after="0"/>
              <w:ind w:right="237"/>
              <w:jc w:val="right"/>
              <w:rPr>
                <w:sz w:val="12"/>
                <w:szCs w:val="12"/>
                <w:lang w:val="es-ES_tradnl"/>
              </w:rPr>
            </w:pPr>
            <w:r>
              <w:rPr>
                <w:sz w:val="12"/>
                <w:szCs w:val="12"/>
                <w:lang w:val="es-ES_tradnl"/>
              </w:rPr>
              <w:t>0.00</w:t>
            </w:r>
          </w:p>
        </w:tc>
        <w:tc>
          <w:tcPr>
            <w:tcW w:w="1418" w:type="dxa"/>
            <w:tcBorders>
              <w:bottom w:val="double" w:sz="4" w:space="0" w:color="auto"/>
            </w:tcBorders>
            <w:vAlign w:val="center"/>
          </w:tcPr>
          <w:p w14:paraId="357F625B" w14:textId="46715D8D" w:rsidR="00AA0FFE" w:rsidRPr="00AF71CB" w:rsidRDefault="00347F65" w:rsidP="00006836">
            <w:pPr>
              <w:pStyle w:val="TEXTAB"/>
              <w:spacing w:after="0"/>
              <w:ind w:right="237"/>
              <w:jc w:val="right"/>
              <w:rPr>
                <w:sz w:val="12"/>
                <w:szCs w:val="12"/>
                <w:lang w:val="es-ES_tradnl"/>
              </w:rPr>
            </w:pPr>
            <w:r>
              <w:rPr>
                <w:sz w:val="12"/>
                <w:szCs w:val="12"/>
                <w:lang w:val="es-ES_tradnl"/>
              </w:rPr>
              <w:t>0.00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746245A9" w:rsidR="00B2580E" w:rsidRPr="0063233F" w:rsidRDefault="00347F65" w:rsidP="00006836">
            <w:pPr>
              <w:pStyle w:val="TEXTAB"/>
              <w:spacing w:after="0"/>
              <w:ind w:right="237"/>
              <w:jc w:val="right"/>
              <w:rPr>
                <w:sz w:val="12"/>
                <w:szCs w:val="12"/>
                <w:lang w:val="es-ES_tradnl"/>
              </w:rPr>
            </w:pPr>
            <w:r>
              <w:rPr>
                <w:sz w:val="12"/>
                <w:szCs w:val="12"/>
                <w:lang w:val="es-ES_tradnl"/>
              </w:rPr>
              <w:t>259,733.09</w:t>
            </w:r>
          </w:p>
        </w:tc>
        <w:tc>
          <w:tcPr>
            <w:tcW w:w="1418" w:type="dxa"/>
            <w:shd w:val="clear" w:color="auto" w:fill="D2D3D5"/>
            <w:vAlign w:val="center"/>
          </w:tcPr>
          <w:p w14:paraId="41793B18" w14:textId="1578B557" w:rsidR="00B2580E" w:rsidRPr="0063233F" w:rsidRDefault="002D5EC9" w:rsidP="00006836">
            <w:pPr>
              <w:pStyle w:val="TEXTAB"/>
              <w:spacing w:after="0"/>
              <w:ind w:right="237"/>
              <w:jc w:val="right"/>
              <w:rPr>
                <w:sz w:val="12"/>
                <w:szCs w:val="12"/>
                <w:lang w:val="es-ES_tradnl"/>
              </w:rPr>
            </w:pPr>
            <w:r>
              <w:rPr>
                <w:sz w:val="12"/>
                <w:szCs w:val="12"/>
                <w:lang w:val="es-ES_tradnl"/>
              </w:rPr>
              <w:t>250,091.90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77777777" w:rsidR="005D230D" w:rsidRDefault="005D230D" w:rsidP="005D230D">
      <w:pPr>
        <w:pStyle w:val="documento"/>
        <w:tabs>
          <w:tab w:val="left" w:pos="3402"/>
        </w:tabs>
      </w:pPr>
      <w:r>
        <w:t>Equipo informático</w:t>
      </w:r>
      <w:r>
        <w:tab/>
        <w:t>30 %</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lastRenderedPageBreak/>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5476ADFD" w:rsidR="005D230D" w:rsidRDefault="005D230D" w:rsidP="005D230D">
      <w:pPr>
        <w:pStyle w:val="documento"/>
      </w:pPr>
      <w:r w:rsidRPr="00FB4ABE">
        <w:t xml:space="preserve">El monto de la depreciación acumulada fue de </w:t>
      </w:r>
      <w:r w:rsidR="00B65EAA" w:rsidRPr="00FB4ABE">
        <w:t>$</w:t>
      </w:r>
      <w:r w:rsidR="0001723E">
        <w:t>24</w:t>
      </w:r>
      <w:proofErr w:type="gramStart"/>
      <w:r w:rsidR="0001723E">
        <w:t>,209,362.4</w:t>
      </w:r>
      <w:proofErr w:type="gramEnd"/>
      <w:r w:rsidR="00B65EAA" w:rsidRPr="00FB4ABE">
        <w:t xml:space="preserve"> </w:t>
      </w:r>
      <w:r w:rsidRPr="00FB4ABE">
        <w:t xml:space="preserve">y la amortización acumulada de </w:t>
      </w:r>
      <w:r w:rsidR="00B65EAA" w:rsidRPr="00FB4ABE">
        <w:t>$</w:t>
      </w:r>
      <w:r w:rsidR="0001723E">
        <w:t>3,222,387.98.</w:t>
      </w:r>
      <w:r w:rsidR="00E51A28" w:rsidRPr="00FB4ABE">
        <w:t xml:space="preserve"> </w:t>
      </w:r>
      <w:r w:rsidRPr="00FB4ABE">
        <w:t xml:space="preserve">La depreciación y amortización </w:t>
      </w:r>
      <w:r w:rsidR="00E51A28" w:rsidRPr="00FB4ABE">
        <w:t xml:space="preserve">a </w:t>
      </w:r>
      <w:r w:rsidR="006F3406">
        <w:t xml:space="preserve">diciembre </w:t>
      </w:r>
      <w:r w:rsidR="00E51A28" w:rsidRPr="00FB4ABE">
        <w:t xml:space="preserve">de 2017 es de </w:t>
      </w:r>
      <w:r w:rsidR="00B65EAA" w:rsidRPr="00FB4ABE">
        <w:t>$</w:t>
      </w:r>
      <w:r w:rsidR="006F3406">
        <w:t>2</w:t>
      </w:r>
      <w:proofErr w:type="gramStart"/>
      <w:r w:rsidR="006F3406">
        <w:t>,574,802.81</w:t>
      </w:r>
      <w:proofErr w:type="gramEnd"/>
      <w:r w:rsidRPr="00FB4ABE">
        <w:t xml:space="preserve"> y </w:t>
      </w:r>
      <w:r w:rsidR="00B65EAA" w:rsidRPr="00FB4ABE">
        <w:t>$</w:t>
      </w:r>
      <w:r w:rsidR="006F3406">
        <w:t>281,644.87</w:t>
      </w:r>
      <w:r w:rsidR="00B65EAA" w:rsidRPr="00FB4ABE">
        <w:t xml:space="preserve">, </w:t>
      </w:r>
      <w:r w:rsidRPr="00FB4ABE">
        <w:t>respectivamente.</w:t>
      </w:r>
    </w:p>
    <w:p w14:paraId="660C5274" w14:textId="77777777" w:rsidR="005D230D" w:rsidRDefault="005D230D" w:rsidP="005D230D">
      <w:pPr>
        <w:pStyle w:val="documento"/>
      </w:pPr>
    </w:p>
    <w:p w14:paraId="01C41904" w14:textId="77777777"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8DC317B" w:rsidR="00B2580E" w:rsidRPr="00272BD4" w:rsidRDefault="008027BE" w:rsidP="00006836">
            <w:pPr>
              <w:pStyle w:val="ENCTAB"/>
              <w:spacing w:after="0"/>
              <w:rPr>
                <w:sz w:val="14"/>
                <w:szCs w:val="14"/>
              </w:rPr>
            </w:pPr>
            <w:r>
              <w:rPr>
                <w:sz w:val="14"/>
                <w:szCs w:val="14"/>
              </w:rPr>
              <w:t>2017</w:t>
            </w:r>
          </w:p>
        </w:tc>
        <w:tc>
          <w:tcPr>
            <w:tcW w:w="1418" w:type="dxa"/>
            <w:shd w:val="clear" w:color="auto" w:fill="D2D3D5"/>
            <w:vAlign w:val="center"/>
          </w:tcPr>
          <w:p w14:paraId="52FFA307" w14:textId="27F0EFE8" w:rsidR="00B2580E" w:rsidRPr="00272BD4" w:rsidRDefault="008027BE" w:rsidP="006A195E">
            <w:pPr>
              <w:pStyle w:val="ENCTAB"/>
              <w:spacing w:after="0"/>
              <w:rPr>
                <w:sz w:val="14"/>
                <w:szCs w:val="14"/>
              </w:rPr>
            </w:pPr>
            <w:r>
              <w:rPr>
                <w:sz w:val="14"/>
                <w:szCs w:val="14"/>
              </w:rPr>
              <w:t>2016</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6A195E" w:rsidRPr="0063233F" w14:paraId="2ECF8144" w14:textId="77777777" w:rsidTr="00006836">
        <w:trPr>
          <w:trHeight w:val="280"/>
          <w:jc w:val="center"/>
        </w:trPr>
        <w:tc>
          <w:tcPr>
            <w:tcW w:w="5672" w:type="dxa"/>
            <w:vAlign w:val="center"/>
          </w:tcPr>
          <w:p w14:paraId="6F0177AC" w14:textId="152B3903" w:rsidR="006A195E" w:rsidRPr="0063233F" w:rsidRDefault="004A536E" w:rsidP="00006836">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1623AC79" w:rsidR="006A195E" w:rsidRPr="0063233F" w:rsidRDefault="008027BE" w:rsidP="00006836">
            <w:pPr>
              <w:pStyle w:val="TEXTAB"/>
              <w:spacing w:after="0"/>
              <w:ind w:right="237"/>
              <w:jc w:val="right"/>
              <w:rPr>
                <w:sz w:val="12"/>
                <w:szCs w:val="12"/>
                <w:lang w:val="es-ES_tradnl"/>
              </w:rPr>
            </w:pPr>
            <w:r>
              <w:rPr>
                <w:sz w:val="12"/>
                <w:szCs w:val="12"/>
                <w:lang w:val="es-ES_tradnl"/>
              </w:rPr>
              <w:t>18,934,957.81</w:t>
            </w:r>
          </w:p>
        </w:tc>
        <w:tc>
          <w:tcPr>
            <w:tcW w:w="1418" w:type="dxa"/>
            <w:vAlign w:val="center"/>
          </w:tcPr>
          <w:p w14:paraId="3F18A06E" w14:textId="53778272" w:rsidR="006A195E" w:rsidRPr="0063233F" w:rsidRDefault="009A2A03" w:rsidP="00006836">
            <w:pPr>
              <w:pStyle w:val="TEXTAB"/>
              <w:spacing w:after="0"/>
              <w:ind w:right="237"/>
              <w:jc w:val="right"/>
              <w:rPr>
                <w:sz w:val="12"/>
                <w:szCs w:val="12"/>
                <w:lang w:val="es-ES_tradnl"/>
              </w:rPr>
            </w:pPr>
            <w:r>
              <w:rPr>
                <w:sz w:val="12"/>
                <w:szCs w:val="12"/>
                <w:lang w:val="es-ES_tradnl"/>
              </w:rPr>
              <w:t>18,922,097.08</w:t>
            </w:r>
          </w:p>
        </w:tc>
      </w:tr>
      <w:tr w:rsidR="004A536E" w:rsidRPr="0063233F" w14:paraId="7CABFE3B" w14:textId="77777777" w:rsidTr="00006836">
        <w:trPr>
          <w:trHeight w:val="280"/>
          <w:jc w:val="center"/>
        </w:trPr>
        <w:tc>
          <w:tcPr>
            <w:tcW w:w="5672" w:type="dxa"/>
            <w:vAlign w:val="center"/>
          </w:tcPr>
          <w:p w14:paraId="081FAB21" w14:textId="7CFA28E2" w:rsidR="004A536E" w:rsidRDefault="004A536E" w:rsidP="00006836">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4144F97A" w:rsidR="004A536E" w:rsidRPr="0063233F" w:rsidRDefault="00164347" w:rsidP="00006836">
            <w:pPr>
              <w:pStyle w:val="TEXTAB"/>
              <w:spacing w:after="0"/>
              <w:ind w:right="237"/>
              <w:jc w:val="right"/>
              <w:rPr>
                <w:sz w:val="12"/>
                <w:szCs w:val="12"/>
                <w:lang w:val="es-ES_tradnl"/>
              </w:rPr>
            </w:pPr>
            <w:r>
              <w:rPr>
                <w:sz w:val="12"/>
                <w:szCs w:val="12"/>
                <w:lang w:val="es-ES_tradnl"/>
              </w:rPr>
              <w:t>1,464,710.99</w:t>
            </w:r>
          </w:p>
        </w:tc>
        <w:tc>
          <w:tcPr>
            <w:tcW w:w="1418" w:type="dxa"/>
            <w:vAlign w:val="center"/>
          </w:tcPr>
          <w:p w14:paraId="6710702B" w14:textId="26EF236B" w:rsidR="004A536E" w:rsidRPr="0063233F" w:rsidRDefault="009A2A03" w:rsidP="00006836">
            <w:pPr>
              <w:pStyle w:val="TEXTAB"/>
              <w:spacing w:after="0"/>
              <w:ind w:right="237"/>
              <w:jc w:val="right"/>
              <w:rPr>
                <w:sz w:val="12"/>
                <w:szCs w:val="12"/>
                <w:lang w:val="es-ES_tradnl"/>
              </w:rPr>
            </w:pPr>
            <w:r>
              <w:rPr>
                <w:sz w:val="12"/>
                <w:szCs w:val="12"/>
                <w:lang w:val="es-ES_tradnl"/>
              </w:rPr>
              <w:t>1,464,710.99</w:t>
            </w:r>
          </w:p>
        </w:tc>
      </w:tr>
      <w:tr w:rsidR="004A536E" w:rsidRPr="0063233F" w14:paraId="4EF9EA5C" w14:textId="77777777" w:rsidTr="00006836">
        <w:trPr>
          <w:trHeight w:val="280"/>
          <w:jc w:val="center"/>
        </w:trPr>
        <w:tc>
          <w:tcPr>
            <w:tcW w:w="5672" w:type="dxa"/>
            <w:vAlign w:val="center"/>
          </w:tcPr>
          <w:p w14:paraId="364544D5" w14:textId="23FF57D8" w:rsidR="004A536E" w:rsidRDefault="004A536E" w:rsidP="00006836">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0E239511" w:rsidR="004A536E" w:rsidRPr="0063233F" w:rsidRDefault="00164347" w:rsidP="00006836">
            <w:pPr>
              <w:pStyle w:val="TEXTAB"/>
              <w:spacing w:after="0"/>
              <w:ind w:right="237"/>
              <w:jc w:val="right"/>
              <w:rPr>
                <w:sz w:val="12"/>
                <w:szCs w:val="12"/>
                <w:lang w:val="es-ES_tradnl"/>
              </w:rPr>
            </w:pPr>
            <w:r>
              <w:rPr>
                <w:sz w:val="12"/>
                <w:szCs w:val="12"/>
                <w:lang w:val="es-ES_tradnl"/>
              </w:rPr>
              <w:t>5,528,782.00</w:t>
            </w:r>
          </w:p>
        </w:tc>
        <w:tc>
          <w:tcPr>
            <w:tcW w:w="1418" w:type="dxa"/>
            <w:vAlign w:val="center"/>
          </w:tcPr>
          <w:p w14:paraId="176D1637" w14:textId="22CDC5F5" w:rsidR="004A536E" w:rsidRPr="0063233F" w:rsidRDefault="004A536E" w:rsidP="00006836">
            <w:pPr>
              <w:pStyle w:val="TEXTAB"/>
              <w:spacing w:after="0"/>
              <w:ind w:right="237"/>
              <w:jc w:val="right"/>
              <w:rPr>
                <w:sz w:val="12"/>
                <w:szCs w:val="12"/>
                <w:lang w:val="es-ES_tradnl"/>
              </w:rPr>
            </w:pPr>
            <w:r>
              <w:rPr>
                <w:sz w:val="12"/>
                <w:szCs w:val="12"/>
                <w:lang w:val="es-ES_tradnl"/>
              </w:rPr>
              <w:t>5,528,782.00</w:t>
            </w:r>
          </w:p>
        </w:tc>
      </w:tr>
      <w:tr w:rsidR="006A195E" w:rsidRPr="0063233F" w14:paraId="1E59AD85" w14:textId="77777777" w:rsidTr="00D07603">
        <w:trPr>
          <w:trHeight w:val="280"/>
          <w:jc w:val="center"/>
        </w:trPr>
        <w:tc>
          <w:tcPr>
            <w:tcW w:w="5672" w:type="dxa"/>
            <w:tcBorders>
              <w:bottom w:val="nil"/>
            </w:tcBorders>
            <w:vAlign w:val="center"/>
          </w:tcPr>
          <w:p w14:paraId="699ED75B" w14:textId="15D9C91F" w:rsidR="006A195E" w:rsidRPr="0063233F" w:rsidRDefault="004A536E" w:rsidP="00006836">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061A5531" w:rsidR="006A195E" w:rsidRPr="0063233F" w:rsidRDefault="00164347" w:rsidP="00006836">
            <w:pPr>
              <w:pStyle w:val="TEXTAB"/>
              <w:spacing w:after="0"/>
              <w:ind w:right="237"/>
              <w:jc w:val="right"/>
              <w:rPr>
                <w:sz w:val="12"/>
                <w:szCs w:val="12"/>
                <w:lang w:val="es-ES_tradnl"/>
              </w:rPr>
            </w:pPr>
            <w:r>
              <w:rPr>
                <w:sz w:val="12"/>
                <w:szCs w:val="12"/>
                <w:lang w:val="es-ES_tradnl"/>
              </w:rPr>
              <w:t>1,969,758.16</w:t>
            </w:r>
          </w:p>
        </w:tc>
        <w:tc>
          <w:tcPr>
            <w:tcW w:w="1418" w:type="dxa"/>
            <w:tcBorders>
              <w:bottom w:val="nil"/>
            </w:tcBorders>
            <w:vAlign w:val="center"/>
          </w:tcPr>
          <w:p w14:paraId="00D59FA2" w14:textId="4B300658" w:rsidR="006A195E" w:rsidRPr="0063233F" w:rsidRDefault="004A536E" w:rsidP="00006836">
            <w:pPr>
              <w:pStyle w:val="TEXTAB"/>
              <w:spacing w:after="0"/>
              <w:ind w:right="237"/>
              <w:jc w:val="right"/>
              <w:rPr>
                <w:sz w:val="12"/>
                <w:szCs w:val="12"/>
                <w:lang w:val="es-ES_tradnl"/>
              </w:rPr>
            </w:pPr>
            <w:r>
              <w:rPr>
                <w:sz w:val="12"/>
                <w:szCs w:val="12"/>
                <w:lang w:val="es-ES_tradnl"/>
              </w:rPr>
              <w:t>1,969,758.16</w:t>
            </w:r>
          </w:p>
        </w:tc>
      </w:tr>
      <w:tr w:rsidR="006A195E" w:rsidRPr="0063233F" w14:paraId="5FED17A5" w14:textId="77777777" w:rsidTr="00D07603">
        <w:trPr>
          <w:trHeight w:val="280"/>
          <w:jc w:val="center"/>
        </w:trPr>
        <w:tc>
          <w:tcPr>
            <w:tcW w:w="5672" w:type="dxa"/>
            <w:tcBorders>
              <w:bottom w:val="nil"/>
            </w:tcBorders>
            <w:vAlign w:val="center"/>
          </w:tcPr>
          <w:p w14:paraId="71628C79" w14:textId="5F0560F5" w:rsidR="006A195E" w:rsidRPr="0063233F" w:rsidRDefault="004A536E" w:rsidP="00006836">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153CA7D7" w:rsidR="006A195E" w:rsidRPr="0063233F" w:rsidRDefault="00164347" w:rsidP="00006836">
            <w:pPr>
              <w:pStyle w:val="TEXTAB"/>
              <w:spacing w:after="0"/>
              <w:ind w:right="237"/>
              <w:jc w:val="right"/>
              <w:rPr>
                <w:sz w:val="12"/>
                <w:szCs w:val="12"/>
                <w:lang w:val="es-ES_tradnl"/>
              </w:rPr>
            </w:pPr>
            <w:r>
              <w:rPr>
                <w:sz w:val="12"/>
                <w:szCs w:val="12"/>
                <w:lang w:val="es-ES_tradnl"/>
              </w:rPr>
              <w:t>31,262.00</w:t>
            </w:r>
          </w:p>
        </w:tc>
        <w:tc>
          <w:tcPr>
            <w:tcW w:w="1418" w:type="dxa"/>
            <w:tcBorders>
              <w:bottom w:val="single" w:sz="4" w:space="0" w:color="auto"/>
            </w:tcBorders>
            <w:vAlign w:val="center"/>
          </w:tcPr>
          <w:p w14:paraId="4FE6AFA4" w14:textId="0C703C9B" w:rsidR="006A195E" w:rsidRPr="0063233F" w:rsidRDefault="004A536E" w:rsidP="00006836">
            <w:pPr>
              <w:pStyle w:val="TEXTAB"/>
              <w:spacing w:after="0"/>
              <w:ind w:right="237"/>
              <w:jc w:val="right"/>
              <w:rPr>
                <w:sz w:val="12"/>
                <w:szCs w:val="12"/>
                <w:lang w:val="es-ES_tradnl"/>
              </w:rPr>
            </w:pPr>
            <w:r>
              <w:rPr>
                <w:sz w:val="12"/>
                <w:szCs w:val="12"/>
                <w:lang w:val="es-ES_tradnl"/>
              </w:rPr>
              <w:t>31,262.00</w:t>
            </w:r>
          </w:p>
        </w:tc>
      </w:tr>
      <w:tr w:rsidR="008C5AB9" w:rsidRPr="0063233F" w14:paraId="130A14B1" w14:textId="77777777" w:rsidTr="00D07603">
        <w:trPr>
          <w:trHeight w:val="280"/>
          <w:jc w:val="center"/>
        </w:trPr>
        <w:tc>
          <w:tcPr>
            <w:tcW w:w="5672" w:type="dxa"/>
            <w:tcBorders>
              <w:top w:val="nil"/>
            </w:tcBorders>
            <w:vAlign w:val="center"/>
          </w:tcPr>
          <w:p w14:paraId="237FFC72" w14:textId="1D09B0AC" w:rsidR="008C5AB9" w:rsidRDefault="008C5AB9" w:rsidP="00563E16">
            <w:pPr>
              <w:pStyle w:val="TEXTAB"/>
              <w:spacing w:after="0"/>
              <w:ind w:right="237"/>
              <w:jc w:val="right"/>
              <w:rPr>
                <w:sz w:val="12"/>
                <w:szCs w:val="12"/>
                <w:lang w:val="es-ES_tradnl"/>
              </w:rPr>
            </w:pPr>
            <w:r>
              <w:rPr>
                <w:sz w:val="12"/>
                <w:szCs w:val="12"/>
                <w:lang w:val="es-ES_tradnl"/>
              </w:rPr>
              <w:t>SUBTOTA</w:t>
            </w:r>
            <w:r w:rsidR="00563E16">
              <w:rPr>
                <w:sz w:val="12"/>
                <w:szCs w:val="12"/>
                <w:lang w:val="es-ES_tradnl"/>
              </w:rPr>
              <w:t>L</w:t>
            </w:r>
          </w:p>
        </w:tc>
        <w:tc>
          <w:tcPr>
            <w:tcW w:w="1418" w:type="dxa"/>
            <w:tcBorders>
              <w:top w:val="single" w:sz="4" w:space="0" w:color="auto"/>
            </w:tcBorders>
            <w:vAlign w:val="center"/>
          </w:tcPr>
          <w:p w14:paraId="000455B8" w14:textId="3173DE34" w:rsidR="008C5AB9" w:rsidRDefault="008027BE" w:rsidP="008027BE">
            <w:pPr>
              <w:pStyle w:val="TEXTAB"/>
              <w:spacing w:after="0"/>
              <w:ind w:right="237"/>
              <w:jc w:val="right"/>
              <w:rPr>
                <w:sz w:val="12"/>
                <w:szCs w:val="12"/>
                <w:lang w:val="es-ES_tradnl"/>
              </w:rPr>
            </w:pPr>
            <w:r>
              <w:rPr>
                <w:sz w:val="12"/>
                <w:szCs w:val="12"/>
                <w:lang w:val="es-ES_tradnl"/>
              </w:rPr>
              <w:t>27,929</w:t>
            </w:r>
            <w:r w:rsidR="008C5AB9">
              <w:rPr>
                <w:sz w:val="12"/>
                <w:szCs w:val="12"/>
                <w:lang w:val="es-ES_tradnl"/>
              </w:rPr>
              <w:t>,</w:t>
            </w:r>
            <w:r>
              <w:rPr>
                <w:sz w:val="12"/>
                <w:szCs w:val="12"/>
                <w:lang w:val="es-ES_tradnl"/>
              </w:rPr>
              <w:t>470</w:t>
            </w:r>
            <w:r w:rsidR="008C5AB9">
              <w:rPr>
                <w:sz w:val="12"/>
                <w:szCs w:val="12"/>
                <w:lang w:val="es-ES_tradnl"/>
              </w:rPr>
              <w:t>.</w:t>
            </w:r>
            <w:r>
              <w:rPr>
                <w:sz w:val="12"/>
                <w:szCs w:val="12"/>
                <w:lang w:val="es-ES_tradnl"/>
              </w:rPr>
              <w:t>96</w:t>
            </w:r>
          </w:p>
        </w:tc>
        <w:tc>
          <w:tcPr>
            <w:tcW w:w="1418" w:type="dxa"/>
            <w:tcBorders>
              <w:top w:val="single" w:sz="4" w:space="0" w:color="auto"/>
            </w:tcBorders>
            <w:vAlign w:val="center"/>
          </w:tcPr>
          <w:p w14:paraId="41591F14" w14:textId="773F2A25" w:rsidR="008C5AB9" w:rsidRDefault="009A2A03" w:rsidP="00006836">
            <w:pPr>
              <w:pStyle w:val="TEXTAB"/>
              <w:spacing w:after="0"/>
              <w:ind w:right="237"/>
              <w:jc w:val="right"/>
              <w:rPr>
                <w:sz w:val="12"/>
                <w:szCs w:val="12"/>
                <w:lang w:val="es-ES_tradnl"/>
              </w:rPr>
            </w:pPr>
            <w:r>
              <w:rPr>
                <w:sz w:val="12"/>
                <w:szCs w:val="12"/>
                <w:lang w:val="es-ES_tradnl"/>
              </w:rPr>
              <w:t>27,916,610.23</w:t>
            </w:r>
          </w:p>
        </w:tc>
      </w:tr>
      <w:tr w:rsidR="00485A05" w:rsidRPr="0063233F" w14:paraId="7694FCE1" w14:textId="77777777" w:rsidTr="00563E16">
        <w:trPr>
          <w:trHeight w:val="280"/>
          <w:jc w:val="center"/>
        </w:trPr>
        <w:tc>
          <w:tcPr>
            <w:tcW w:w="5672" w:type="dxa"/>
            <w:tcBorders>
              <w:bottom w:val="nil"/>
            </w:tcBorders>
            <w:vAlign w:val="center"/>
          </w:tcPr>
          <w:p w14:paraId="70F31205" w14:textId="77777777" w:rsidR="00485A05" w:rsidRDefault="00485A05" w:rsidP="00006836">
            <w:pPr>
              <w:pStyle w:val="TEXTAB"/>
              <w:spacing w:after="0"/>
              <w:ind w:right="237"/>
              <w:rPr>
                <w:sz w:val="12"/>
                <w:szCs w:val="12"/>
                <w:lang w:val="es-ES_tradnl"/>
              </w:rPr>
            </w:pPr>
          </w:p>
        </w:tc>
        <w:tc>
          <w:tcPr>
            <w:tcW w:w="1418" w:type="dxa"/>
            <w:tcBorders>
              <w:bottom w:val="nil"/>
            </w:tcBorders>
            <w:vAlign w:val="center"/>
          </w:tcPr>
          <w:p w14:paraId="38073B7C" w14:textId="77777777" w:rsidR="00485A05" w:rsidRDefault="00485A05" w:rsidP="00006836">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485A05" w:rsidRDefault="00485A05" w:rsidP="00006836">
            <w:pPr>
              <w:pStyle w:val="TEXTAB"/>
              <w:spacing w:after="0"/>
              <w:ind w:right="237"/>
              <w:jc w:val="right"/>
              <w:rPr>
                <w:sz w:val="12"/>
                <w:szCs w:val="12"/>
                <w:lang w:val="es-ES_tradnl"/>
              </w:rPr>
            </w:pPr>
          </w:p>
        </w:tc>
      </w:tr>
      <w:tr w:rsidR="006A195E" w:rsidRPr="0063233F" w14:paraId="1DA17F72" w14:textId="77777777" w:rsidTr="00D07603">
        <w:trPr>
          <w:trHeight w:val="114"/>
          <w:jc w:val="center"/>
        </w:trPr>
        <w:tc>
          <w:tcPr>
            <w:tcW w:w="5672" w:type="dxa"/>
            <w:tcBorders>
              <w:bottom w:val="nil"/>
            </w:tcBorders>
            <w:vAlign w:val="center"/>
          </w:tcPr>
          <w:p w14:paraId="25B0F274" w14:textId="6C6587C5" w:rsidR="006A195E" w:rsidRPr="0063233F" w:rsidRDefault="004A536E" w:rsidP="00006836">
            <w:pPr>
              <w:pStyle w:val="TEXTAB"/>
              <w:spacing w:after="0"/>
              <w:ind w:right="237"/>
              <w:rPr>
                <w:sz w:val="12"/>
                <w:szCs w:val="12"/>
                <w:lang w:val="es-ES_tradnl"/>
              </w:rPr>
            </w:pPr>
            <w:r>
              <w:rPr>
                <w:sz w:val="12"/>
                <w:szCs w:val="12"/>
                <w:lang w:val="es-ES_tradnl"/>
              </w:rPr>
              <w:t>SOFTWARE</w:t>
            </w:r>
          </w:p>
        </w:tc>
        <w:tc>
          <w:tcPr>
            <w:tcW w:w="1418" w:type="dxa"/>
            <w:tcBorders>
              <w:bottom w:val="nil"/>
            </w:tcBorders>
            <w:vAlign w:val="center"/>
          </w:tcPr>
          <w:p w14:paraId="105219FF" w14:textId="52FFB095" w:rsidR="006A195E" w:rsidRPr="0063233F" w:rsidRDefault="00164347" w:rsidP="00006836">
            <w:pPr>
              <w:pStyle w:val="TEXTAB"/>
              <w:spacing w:after="0"/>
              <w:ind w:right="237"/>
              <w:jc w:val="right"/>
              <w:rPr>
                <w:sz w:val="12"/>
                <w:szCs w:val="12"/>
                <w:lang w:val="es-ES_tradnl"/>
              </w:rPr>
            </w:pPr>
            <w:r>
              <w:rPr>
                <w:sz w:val="12"/>
                <w:szCs w:val="12"/>
                <w:lang w:val="es-ES_tradnl"/>
              </w:rPr>
              <w:t>36,297.21</w:t>
            </w:r>
          </w:p>
        </w:tc>
        <w:tc>
          <w:tcPr>
            <w:tcW w:w="1418" w:type="dxa"/>
            <w:tcBorders>
              <w:bottom w:val="nil"/>
            </w:tcBorders>
            <w:vAlign w:val="center"/>
          </w:tcPr>
          <w:p w14:paraId="38BBF48C" w14:textId="48D1C998" w:rsidR="006A195E" w:rsidRPr="0063233F" w:rsidRDefault="004A536E" w:rsidP="00006836">
            <w:pPr>
              <w:pStyle w:val="TEXTAB"/>
              <w:spacing w:after="0"/>
              <w:ind w:right="237"/>
              <w:jc w:val="right"/>
              <w:rPr>
                <w:sz w:val="12"/>
                <w:szCs w:val="12"/>
                <w:lang w:val="es-ES_tradnl"/>
              </w:rPr>
            </w:pPr>
            <w:r>
              <w:rPr>
                <w:sz w:val="12"/>
                <w:szCs w:val="12"/>
                <w:lang w:val="es-ES_tradnl"/>
              </w:rPr>
              <w:t>36,297.21</w:t>
            </w:r>
          </w:p>
        </w:tc>
      </w:tr>
      <w:tr w:rsidR="006A195E" w:rsidRPr="0063233F" w14:paraId="5523950B" w14:textId="77777777" w:rsidTr="00D07603">
        <w:trPr>
          <w:trHeight w:val="280"/>
          <w:jc w:val="center"/>
        </w:trPr>
        <w:tc>
          <w:tcPr>
            <w:tcW w:w="5672" w:type="dxa"/>
            <w:tcBorders>
              <w:bottom w:val="nil"/>
            </w:tcBorders>
            <w:vAlign w:val="center"/>
          </w:tcPr>
          <w:p w14:paraId="57A2F10F" w14:textId="0E167892" w:rsidR="006A195E" w:rsidRPr="0063233F" w:rsidRDefault="004A536E" w:rsidP="00006836">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46834E47" w:rsidR="006A195E" w:rsidRPr="0063233F" w:rsidRDefault="009A2A03" w:rsidP="008027BE">
            <w:pPr>
              <w:pStyle w:val="TEXTAB"/>
              <w:spacing w:after="0"/>
              <w:ind w:right="237"/>
              <w:jc w:val="right"/>
              <w:rPr>
                <w:sz w:val="12"/>
                <w:szCs w:val="12"/>
                <w:lang w:val="es-ES_tradnl"/>
              </w:rPr>
            </w:pPr>
            <w:r>
              <w:rPr>
                <w:sz w:val="12"/>
                <w:szCs w:val="12"/>
                <w:lang w:val="es-ES_tradnl"/>
              </w:rPr>
              <w:t>3,614,439.67</w:t>
            </w:r>
          </w:p>
        </w:tc>
        <w:tc>
          <w:tcPr>
            <w:tcW w:w="1418" w:type="dxa"/>
            <w:tcBorders>
              <w:bottom w:val="single" w:sz="4" w:space="0" w:color="auto"/>
            </w:tcBorders>
            <w:vAlign w:val="center"/>
          </w:tcPr>
          <w:p w14:paraId="18FDA159" w14:textId="6DF56A83" w:rsidR="006A195E" w:rsidRPr="0063233F" w:rsidRDefault="009A2A03" w:rsidP="000B501A">
            <w:pPr>
              <w:pStyle w:val="TEXTAB"/>
              <w:spacing w:after="0"/>
              <w:ind w:right="237"/>
              <w:jc w:val="right"/>
              <w:rPr>
                <w:sz w:val="12"/>
                <w:szCs w:val="12"/>
                <w:lang w:val="es-ES_tradnl"/>
              </w:rPr>
            </w:pPr>
            <w:r>
              <w:rPr>
                <w:sz w:val="12"/>
                <w:szCs w:val="12"/>
                <w:lang w:val="es-ES_tradnl"/>
              </w:rPr>
              <w:t>3,199,319.06</w:t>
            </w:r>
          </w:p>
        </w:tc>
      </w:tr>
      <w:tr w:rsidR="00563E16" w:rsidRPr="0063233F" w14:paraId="44D0661B" w14:textId="77777777" w:rsidTr="00D07603">
        <w:trPr>
          <w:trHeight w:val="280"/>
          <w:jc w:val="center"/>
        </w:trPr>
        <w:tc>
          <w:tcPr>
            <w:tcW w:w="5672" w:type="dxa"/>
            <w:tcBorders>
              <w:top w:val="nil"/>
              <w:bottom w:val="double" w:sz="4" w:space="0" w:color="auto"/>
            </w:tcBorders>
            <w:vAlign w:val="center"/>
          </w:tcPr>
          <w:p w14:paraId="0E528759" w14:textId="706BAEA5" w:rsidR="00563E16" w:rsidRDefault="00AC6CC8" w:rsidP="00AC6CC8">
            <w:pPr>
              <w:pStyle w:val="TEXTAB"/>
              <w:spacing w:after="0"/>
              <w:ind w:right="237"/>
              <w:jc w:val="right"/>
              <w:rPr>
                <w:sz w:val="12"/>
                <w:szCs w:val="12"/>
                <w:lang w:val="es-ES_tradnl"/>
              </w:rPr>
            </w:pPr>
            <w:r>
              <w:rPr>
                <w:sz w:val="12"/>
                <w:szCs w:val="12"/>
                <w:lang w:val="es-ES_tradnl"/>
              </w:rPr>
              <w:t>SUBTOTA</w:t>
            </w:r>
            <w:r w:rsidR="00D07603">
              <w:rPr>
                <w:sz w:val="12"/>
                <w:szCs w:val="12"/>
                <w:lang w:val="es-ES_tradnl"/>
              </w:rPr>
              <w:t>L</w:t>
            </w:r>
          </w:p>
        </w:tc>
        <w:tc>
          <w:tcPr>
            <w:tcW w:w="1418" w:type="dxa"/>
            <w:tcBorders>
              <w:top w:val="single" w:sz="4" w:space="0" w:color="auto"/>
              <w:bottom w:val="double" w:sz="4" w:space="0" w:color="auto"/>
            </w:tcBorders>
            <w:vAlign w:val="center"/>
          </w:tcPr>
          <w:p w14:paraId="0F1F1662" w14:textId="698D4C87" w:rsidR="00563E16" w:rsidRDefault="009A2A03" w:rsidP="008027BE">
            <w:pPr>
              <w:pStyle w:val="TEXTAB"/>
              <w:spacing w:after="0"/>
              <w:ind w:right="237"/>
              <w:jc w:val="right"/>
              <w:rPr>
                <w:sz w:val="12"/>
                <w:szCs w:val="12"/>
                <w:lang w:val="es-ES_tradnl"/>
              </w:rPr>
            </w:pPr>
            <w:r>
              <w:rPr>
                <w:sz w:val="12"/>
                <w:szCs w:val="12"/>
                <w:lang w:val="es-ES_tradnl"/>
              </w:rPr>
              <w:t>3,650,736.88</w:t>
            </w:r>
          </w:p>
        </w:tc>
        <w:tc>
          <w:tcPr>
            <w:tcW w:w="1418" w:type="dxa"/>
            <w:tcBorders>
              <w:top w:val="single" w:sz="4" w:space="0" w:color="auto"/>
              <w:bottom w:val="double" w:sz="4" w:space="0" w:color="auto"/>
            </w:tcBorders>
            <w:vAlign w:val="center"/>
          </w:tcPr>
          <w:p w14:paraId="36AA7828" w14:textId="46BB82CE" w:rsidR="00563E16" w:rsidRDefault="009A2A03" w:rsidP="00006836">
            <w:pPr>
              <w:pStyle w:val="TEXTAB"/>
              <w:spacing w:after="0"/>
              <w:ind w:right="237"/>
              <w:jc w:val="right"/>
              <w:rPr>
                <w:sz w:val="12"/>
                <w:szCs w:val="12"/>
                <w:lang w:val="es-ES_tradnl"/>
              </w:rPr>
            </w:pPr>
            <w:r>
              <w:rPr>
                <w:sz w:val="12"/>
                <w:szCs w:val="12"/>
                <w:lang w:val="es-ES_tradnl"/>
              </w:rPr>
              <w:t>3,235,616.27</w:t>
            </w:r>
          </w:p>
        </w:tc>
      </w:tr>
      <w:tr w:rsidR="00B2580E" w:rsidRPr="0063233F" w14:paraId="31D76EDE" w14:textId="77777777" w:rsidTr="00006836">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528DD9C1" w:rsidR="00B2580E" w:rsidRPr="0063233F" w:rsidRDefault="009A2A03" w:rsidP="003423A3">
            <w:pPr>
              <w:pStyle w:val="TEXTAB"/>
              <w:spacing w:after="0"/>
              <w:ind w:right="237"/>
              <w:jc w:val="right"/>
              <w:rPr>
                <w:sz w:val="12"/>
                <w:szCs w:val="12"/>
                <w:lang w:val="es-ES_tradnl"/>
              </w:rPr>
            </w:pPr>
            <w:r>
              <w:rPr>
                <w:sz w:val="12"/>
                <w:szCs w:val="12"/>
                <w:lang w:val="es-ES_tradnl"/>
              </w:rPr>
              <w:t>31,580,207.84</w:t>
            </w:r>
          </w:p>
        </w:tc>
        <w:tc>
          <w:tcPr>
            <w:tcW w:w="1418" w:type="dxa"/>
            <w:shd w:val="clear" w:color="auto" w:fill="D2D3D5"/>
            <w:vAlign w:val="center"/>
          </w:tcPr>
          <w:p w14:paraId="02527ECF" w14:textId="6D242D2C" w:rsidR="00B2580E" w:rsidRPr="0063233F" w:rsidRDefault="009A2A03" w:rsidP="00006836">
            <w:pPr>
              <w:pStyle w:val="TEXTAB"/>
              <w:spacing w:after="0"/>
              <w:ind w:right="237"/>
              <w:jc w:val="right"/>
              <w:rPr>
                <w:sz w:val="12"/>
                <w:szCs w:val="12"/>
                <w:lang w:val="es-ES_tradnl"/>
              </w:rPr>
            </w:pPr>
            <w:r>
              <w:rPr>
                <w:sz w:val="12"/>
                <w:szCs w:val="12"/>
                <w:lang w:val="es-ES_tradnl"/>
              </w:rPr>
              <w:t>31,152,226.5</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19165E9F" w:rsidR="00A42B67" w:rsidRDefault="00A81C3E" w:rsidP="00254975">
      <w:pPr>
        <w:pStyle w:val="documento"/>
        <w:tabs>
          <w:tab w:val="left" w:pos="567"/>
        </w:tabs>
      </w:pPr>
      <w:r w:rsidRPr="00DA5BCE">
        <w:t>Por lo que respecta al equipo de t</w:t>
      </w:r>
      <w:r w:rsidR="00A42B67" w:rsidRPr="00DA5BCE">
        <w:t>ransporte</w:t>
      </w:r>
      <w:r w:rsidRPr="00DA5BCE">
        <w:t>, en el importe de $5</w:t>
      </w:r>
      <w:proofErr w:type="gramStart"/>
      <w:r w:rsidRPr="00DA5BCE">
        <w:t>,528,782.00</w:t>
      </w:r>
      <w:proofErr w:type="gramEnd"/>
      <w:r w:rsidRPr="00DA5BCE">
        <w:t xml:space="preserve">,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w:t>
      </w:r>
      <w:proofErr w:type="spellStart"/>
      <w:r w:rsidRPr="00DA5BCE">
        <w:t>Sentra</w:t>
      </w:r>
      <w:proofErr w:type="spellEnd"/>
      <w:r w:rsidRPr="00DA5BCE">
        <w:t xml:space="preserve"> </w:t>
      </w:r>
      <w:proofErr w:type="spellStart"/>
      <w:r w:rsidRPr="00DA5BCE">
        <w:t>Advance</w:t>
      </w:r>
      <w:proofErr w:type="spellEnd"/>
      <w:r w:rsidRPr="00DA5BCE">
        <w:t xml:space="preserv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E5991" w:rsidRPr="00DA5BCE">
        <w:rPr>
          <w:b/>
        </w:rPr>
        <w:t>LINEAMIENTOS PARA LA ADMINISTRACIÓN, DESTINO FINAL Y BAJA DE BIENES MUEBLES E INFORMÁTICOS DEL INSTITUTO DE ACCESO A LA INFORMACIÓN PÚBLICA Y PROTECCIÓN DE DATOS PERSONALES DEL DISTRITO FEDERAL</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2ADFAA14" w14:textId="77777777" w:rsidR="00B2580E" w:rsidRPr="00196151" w:rsidRDefault="00B2580E" w:rsidP="00B2580E">
      <w:pPr>
        <w:pStyle w:val="documento"/>
        <w:rPr>
          <w:b/>
        </w:rPr>
      </w:pPr>
      <w:r w:rsidRPr="00196151">
        <w:rPr>
          <w:b/>
        </w:rPr>
        <w:lastRenderedPageBreak/>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5527A5D4" w14:textId="02A1578D" w:rsidR="004E31C5" w:rsidRPr="009E68EF" w:rsidRDefault="002D581E" w:rsidP="00006836">
      <w:pPr>
        <w:pStyle w:val="ROMANOS"/>
        <w:spacing w:after="0" w:line="240" w:lineRule="exact"/>
        <w:ind w:left="0" w:firstLine="0"/>
        <w:rPr>
          <w:rFonts w:ascii="Gotham Rounded Book" w:hAnsi="Gotham Rounded Book"/>
          <w:b/>
          <w:sz w:val="20"/>
          <w:szCs w:val="20"/>
        </w:rPr>
      </w:pPr>
      <w:r w:rsidRPr="00BB18D8">
        <w:rPr>
          <w:rFonts w:ascii="Gotham Rounded Book" w:hAnsi="Gotham Rounded Book"/>
          <w:b/>
          <w:sz w:val="20"/>
          <w:szCs w:val="20"/>
        </w:rPr>
        <w:t>Retenciones y contribuciones por pagar a corto plazo</w:t>
      </w:r>
    </w:p>
    <w:tbl>
      <w:tblPr>
        <w:tblW w:w="7680" w:type="dxa"/>
        <w:tblCellMar>
          <w:left w:w="70" w:type="dxa"/>
          <w:right w:w="70" w:type="dxa"/>
        </w:tblCellMar>
        <w:tblLook w:val="04A0" w:firstRow="1" w:lastRow="0" w:firstColumn="1" w:lastColumn="0" w:noHBand="0" w:noVBand="1"/>
      </w:tblPr>
      <w:tblGrid>
        <w:gridCol w:w="5529"/>
        <w:gridCol w:w="425"/>
        <w:gridCol w:w="74"/>
        <w:gridCol w:w="1179"/>
        <w:gridCol w:w="32"/>
        <w:gridCol w:w="135"/>
        <w:gridCol w:w="306"/>
      </w:tblGrid>
      <w:tr w:rsidR="002D581E" w:rsidRPr="00E20CDA" w14:paraId="4C58312A" w14:textId="77777777" w:rsidTr="0081020F">
        <w:trPr>
          <w:trHeight w:val="255"/>
        </w:trPr>
        <w:tc>
          <w:tcPr>
            <w:tcW w:w="6028"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652" w:type="dxa"/>
            <w:gridSpan w:val="4"/>
            <w:tcBorders>
              <w:top w:val="nil"/>
              <w:left w:val="nil"/>
              <w:bottom w:val="nil"/>
              <w:right w:val="nil"/>
            </w:tcBorders>
            <w:shd w:val="clear" w:color="auto" w:fill="auto"/>
            <w:noWrap/>
            <w:vAlign w:val="bottom"/>
          </w:tcPr>
          <w:p w14:paraId="319C182D" w14:textId="293FB47A" w:rsidR="002D581E" w:rsidRPr="00E20CDA" w:rsidRDefault="002D581E" w:rsidP="00576DB2">
            <w:pPr>
              <w:spacing w:after="0" w:line="240" w:lineRule="auto"/>
              <w:ind w:left="0" w:firstLine="0"/>
              <w:jc w:val="right"/>
              <w:rPr>
                <w:rFonts w:ascii="Gotham Rounded Book" w:hAnsi="Gotham Rounded Book"/>
                <w:sz w:val="20"/>
                <w:szCs w:val="20"/>
              </w:rPr>
            </w:pPr>
          </w:p>
        </w:tc>
      </w:tr>
      <w:tr w:rsidR="002D581E" w:rsidRPr="00E20CDA" w14:paraId="6F87A810" w14:textId="77777777" w:rsidTr="0081020F">
        <w:trPr>
          <w:gridAfter w:val="2"/>
          <w:wAfter w:w="441"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1710" w:type="dxa"/>
            <w:gridSpan w:val="4"/>
            <w:tcBorders>
              <w:top w:val="nil"/>
              <w:left w:val="nil"/>
              <w:bottom w:val="nil"/>
              <w:right w:val="nil"/>
            </w:tcBorders>
            <w:shd w:val="clear" w:color="auto" w:fill="auto"/>
            <w:noWrap/>
            <w:vAlign w:val="bottom"/>
          </w:tcPr>
          <w:p w14:paraId="6297AAFD" w14:textId="2FE60963" w:rsidR="002D581E" w:rsidRPr="00E20CDA" w:rsidRDefault="00882A30" w:rsidP="002D581E">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8,912.99</w:t>
            </w:r>
          </w:p>
        </w:tc>
      </w:tr>
      <w:tr w:rsidR="00D13939" w:rsidRPr="00E20CDA" w14:paraId="36D5C818" w14:textId="77777777" w:rsidTr="0081020F">
        <w:trPr>
          <w:gridAfter w:val="2"/>
          <w:wAfter w:w="441" w:type="dxa"/>
          <w:trHeight w:val="255"/>
        </w:trPr>
        <w:tc>
          <w:tcPr>
            <w:tcW w:w="5529" w:type="dxa"/>
            <w:tcBorders>
              <w:top w:val="nil"/>
              <w:left w:val="nil"/>
              <w:bottom w:val="nil"/>
              <w:right w:val="nil"/>
            </w:tcBorders>
            <w:shd w:val="clear" w:color="auto" w:fill="auto"/>
            <w:noWrap/>
            <w:vAlign w:val="bottom"/>
          </w:tcPr>
          <w:p w14:paraId="2D31A9CF" w14:textId="72C71D8D" w:rsidR="00D13939" w:rsidRDefault="00D13939" w:rsidP="00D74855">
            <w:pPr>
              <w:spacing w:after="0" w:line="240" w:lineRule="auto"/>
              <w:ind w:left="0" w:firstLine="0"/>
              <w:jc w:val="left"/>
              <w:rPr>
                <w:rFonts w:ascii="Gotham Rounded Book" w:hAnsi="Gotham Rounded Book"/>
                <w:sz w:val="20"/>
                <w:szCs w:val="20"/>
              </w:rPr>
            </w:pPr>
          </w:p>
        </w:tc>
        <w:tc>
          <w:tcPr>
            <w:tcW w:w="1710" w:type="dxa"/>
            <w:gridSpan w:val="4"/>
            <w:tcBorders>
              <w:top w:val="nil"/>
              <w:left w:val="nil"/>
              <w:bottom w:val="nil"/>
              <w:right w:val="nil"/>
            </w:tcBorders>
            <w:shd w:val="clear" w:color="auto" w:fill="auto"/>
            <w:noWrap/>
            <w:vAlign w:val="bottom"/>
          </w:tcPr>
          <w:p w14:paraId="654C2FE1" w14:textId="696214DC" w:rsidR="00D13939" w:rsidRPr="00D13939" w:rsidRDefault="00D13939" w:rsidP="002D581E">
            <w:pPr>
              <w:spacing w:after="0" w:line="240" w:lineRule="auto"/>
              <w:ind w:left="0" w:firstLine="0"/>
              <w:jc w:val="right"/>
              <w:rPr>
                <w:rFonts w:ascii="Gotham Rounded Book" w:hAnsi="Gotham Rounded Book"/>
                <w:sz w:val="20"/>
                <w:szCs w:val="20"/>
              </w:rPr>
            </w:pPr>
          </w:p>
        </w:tc>
      </w:tr>
      <w:tr w:rsidR="009E68EF" w:rsidRPr="004E31C5" w14:paraId="5BA7B4C1" w14:textId="77777777" w:rsidTr="0081020F">
        <w:trPr>
          <w:gridAfter w:val="1"/>
          <w:wAfter w:w="306" w:type="dxa"/>
          <w:trHeight w:val="270"/>
        </w:trPr>
        <w:tc>
          <w:tcPr>
            <w:tcW w:w="5954" w:type="dxa"/>
            <w:gridSpan w:val="2"/>
            <w:tcBorders>
              <w:top w:val="nil"/>
              <w:left w:val="nil"/>
              <w:bottom w:val="nil"/>
              <w:right w:val="nil"/>
            </w:tcBorders>
            <w:shd w:val="clear" w:color="auto" w:fill="auto"/>
            <w:noWrap/>
            <w:vAlign w:val="bottom"/>
            <w:hideMark/>
          </w:tcPr>
          <w:p w14:paraId="3ABFE432" w14:textId="77777777" w:rsidR="009E68EF" w:rsidRPr="00E20CDA" w:rsidRDefault="009E68EF" w:rsidP="00295A5D">
            <w:pPr>
              <w:spacing w:after="0" w:line="240" w:lineRule="auto"/>
              <w:ind w:left="0" w:firstLine="0"/>
              <w:jc w:val="left"/>
              <w:rPr>
                <w:rFonts w:ascii="Arial" w:eastAsia="Times New Roman" w:hAnsi="Arial" w:cs="Arial"/>
                <w:sz w:val="20"/>
                <w:szCs w:val="20"/>
                <w:lang w:eastAsia="es-MX"/>
              </w:rPr>
            </w:pPr>
          </w:p>
        </w:tc>
        <w:tc>
          <w:tcPr>
            <w:tcW w:w="1420" w:type="dxa"/>
            <w:gridSpan w:val="4"/>
            <w:tcBorders>
              <w:top w:val="single" w:sz="4" w:space="0" w:color="auto"/>
              <w:left w:val="nil"/>
              <w:bottom w:val="double" w:sz="6" w:space="0" w:color="auto"/>
              <w:right w:val="nil"/>
            </w:tcBorders>
            <w:shd w:val="clear" w:color="auto" w:fill="auto"/>
            <w:noWrap/>
            <w:vAlign w:val="bottom"/>
            <w:hideMark/>
          </w:tcPr>
          <w:p w14:paraId="6EA2190B" w14:textId="34123B91" w:rsidR="009E68EF" w:rsidRPr="004E31C5" w:rsidRDefault="009E68EF" w:rsidP="00882A30">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882A30">
              <w:rPr>
                <w:rFonts w:ascii="Gotham Rounded Book" w:hAnsi="Gotham Rounded Book"/>
                <w:b/>
                <w:sz w:val="20"/>
                <w:szCs w:val="20"/>
              </w:rPr>
              <w:t>8,912.99</w:t>
            </w:r>
          </w:p>
        </w:tc>
      </w:tr>
      <w:tr w:rsidR="009E68EF" w:rsidRPr="00E20CDA" w14:paraId="292ECB57" w14:textId="77777777" w:rsidTr="0081020F">
        <w:trPr>
          <w:trHeight w:val="255"/>
        </w:trPr>
        <w:tc>
          <w:tcPr>
            <w:tcW w:w="6028" w:type="dxa"/>
            <w:gridSpan w:val="3"/>
            <w:tcBorders>
              <w:top w:val="nil"/>
              <w:left w:val="nil"/>
              <w:bottom w:val="nil"/>
              <w:right w:val="nil"/>
            </w:tcBorders>
            <w:shd w:val="clear" w:color="auto" w:fill="auto"/>
            <w:noWrap/>
            <w:vAlign w:val="bottom"/>
          </w:tcPr>
          <w:p w14:paraId="01A8EAD3" w14:textId="77777777" w:rsidR="009E68EF" w:rsidRPr="00E20CDA" w:rsidRDefault="009E68EF" w:rsidP="002D581E">
            <w:pPr>
              <w:spacing w:after="0" w:line="240" w:lineRule="auto"/>
              <w:ind w:left="0" w:firstLine="0"/>
              <w:jc w:val="left"/>
              <w:rPr>
                <w:rFonts w:ascii="Gotham Rounded Book" w:hAnsi="Gotham Rounded Book"/>
                <w:sz w:val="20"/>
                <w:szCs w:val="20"/>
              </w:rPr>
            </w:pPr>
          </w:p>
        </w:tc>
        <w:tc>
          <w:tcPr>
            <w:tcW w:w="1652" w:type="dxa"/>
            <w:gridSpan w:val="4"/>
            <w:tcBorders>
              <w:top w:val="nil"/>
              <w:left w:val="nil"/>
              <w:bottom w:val="nil"/>
              <w:right w:val="nil"/>
            </w:tcBorders>
            <w:shd w:val="clear" w:color="auto" w:fill="auto"/>
            <w:noWrap/>
            <w:vAlign w:val="bottom"/>
          </w:tcPr>
          <w:p w14:paraId="4845648A" w14:textId="77777777" w:rsidR="009E68EF" w:rsidRPr="00E20CDA" w:rsidRDefault="009E68EF" w:rsidP="002D581E">
            <w:pPr>
              <w:spacing w:after="0" w:line="240" w:lineRule="auto"/>
              <w:ind w:left="0" w:firstLine="0"/>
              <w:jc w:val="right"/>
              <w:rPr>
                <w:rFonts w:ascii="Gotham Rounded Book" w:hAnsi="Gotham Rounded Book"/>
                <w:sz w:val="20"/>
                <w:szCs w:val="20"/>
              </w:rPr>
            </w:pPr>
          </w:p>
        </w:tc>
      </w:tr>
      <w:tr w:rsidR="000F1F7C" w:rsidRPr="009E68EF" w14:paraId="22C0019A" w14:textId="77777777" w:rsidTr="0081020F">
        <w:trPr>
          <w:gridAfter w:val="3"/>
          <w:wAfter w:w="473" w:type="dxa"/>
          <w:trHeight w:val="255"/>
        </w:trPr>
        <w:tc>
          <w:tcPr>
            <w:tcW w:w="5954" w:type="dxa"/>
            <w:gridSpan w:val="2"/>
            <w:tcBorders>
              <w:top w:val="nil"/>
              <w:left w:val="nil"/>
              <w:bottom w:val="nil"/>
              <w:right w:val="nil"/>
            </w:tcBorders>
            <w:shd w:val="clear" w:color="auto" w:fill="auto"/>
            <w:noWrap/>
            <w:vAlign w:val="bottom"/>
          </w:tcPr>
          <w:p w14:paraId="2FBBF017" w14:textId="0D819152" w:rsidR="000F1F7C" w:rsidRPr="009E68EF" w:rsidRDefault="00B347A1" w:rsidP="00502A0D">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253" w:type="dxa"/>
            <w:gridSpan w:val="2"/>
            <w:tcBorders>
              <w:top w:val="nil"/>
              <w:left w:val="nil"/>
              <w:bottom w:val="nil"/>
              <w:right w:val="nil"/>
            </w:tcBorders>
            <w:shd w:val="clear" w:color="auto" w:fill="auto"/>
            <w:noWrap/>
            <w:vAlign w:val="bottom"/>
          </w:tcPr>
          <w:p w14:paraId="57F66650" w14:textId="21B3F368" w:rsidR="000F1F7C" w:rsidRPr="009E68EF" w:rsidRDefault="000F1F7C" w:rsidP="000F1F7C">
            <w:pPr>
              <w:spacing w:after="0" w:line="240" w:lineRule="auto"/>
              <w:ind w:left="0" w:firstLine="0"/>
              <w:jc w:val="right"/>
              <w:rPr>
                <w:rFonts w:ascii="Arial" w:eastAsia="Times New Roman" w:hAnsi="Arial" w:cs="Arial"/>
                <w:b/>
                <w:sz w:val="20"/>
                <w:szCs w:val="20"/>
                <w:lang w:eastAsia="es-MX"/>
              </w:rPr>
            </w:pPr>
          </w:p>
        </w:tc>
      </w:tr>
      <w:tr w:rsidR="000F1F7C" w:rsidRPr="00E20CDA" w14:paraId="5C5229C5" w14:textId="77777777" w:rsidTr="0081020F">
        <w:trPr>
          <w:gridAfter w:val="3"/>
          <w:wAfter w:w="473"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253" w:type="dxa"/>
            <w:gridSpan w:val="2"/>
            <w:tcBorders>
              <w:top w:val="nil"/>
              <w:left w:val="nil"/>
              <w:bottom w:val="nil"/>
              <w:right w:val="nil"/>
            </w:tcBorders>
            <w:shd w:val="clear" w:color="auto" w:fill="auto"/>
            <w:noWrap/>
            <w:vAlign w:val="bottom"/>
            <w:hideMark/>
          </w:tcPr>
          <w:p w14:paraId="112F3D5F" w14:textId="50E1D80A" w:rsidR="000F1F7C" w:rsidRPr="00E20CDA" w:rsidRDefault="00CB030D" w:rsidP="000F1F7C">
            <w:pPr>
              <w:spacing w:after="0" w:line="240" w:lineRule="auto"/>
              <w:ind w:left="0" w:firstLine="0"/>
              <w:jc w:val="right"/>
              <w:rPr>
                <w:rFonts w:ascii="Gotham Rounded Book" w:hAnsi="Gotham Rounded Book"/>
                <w:sz w:val="20"/>
                <w:szCs w:val="20"/>
              </w:rPr>
            </w:pPr>
            <w:r w:rsidRPr="00CB030D">
              <w:rPr>
                <w:rFonts w:ascii="Gotham Rounded Book" w:hAnsi="Gotham Rounded Book"/>
                <w:sz w:val="20"/>
                <w:szCs w:val="20"/>
              </w:rPr>
              <w:t>25,415.31</w:t>
            </w:r>
          </w:p>
        </w:tc>
      </w:tr>
      <w:tr w:rsidR="000F1F7C" w:rsidRPr="00E20CDA" w14:paraId="1E9A8DF7" w14:textId="77777777" w:rsidTr="0081020F">
        <w:trPr>
          <w:gridAfter w:val="3"/>
          <w:wAfter w:w="473"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253" w:type="dxa"/>
            <w:gridSpan w:val="2"/>
            <w:tcBorders>
              <w:top w:val="nil"/>
              <w:left w:val="nil"/>
              <w:bottom w:val="nil"/>
              <w:right w:val="nil"/>
            </w:tcBorders>
            <w:shd w:val="clear" w:color="auto" w:fill="auto"/>
            <w:noWrap/>
            <w:vAlign w:val="bottom"/>
            <w:hideMark/>
          </w:tcPr>
          <w:p w14:paraId="021C9C08"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0F1F7C" w:rsidRPr="00E20CDA" w14:paraId="3130A3D9" w14:textId="77777777" w:rsidTr="0081020F">
        <w:trPr>
          <w:gridAfter w:val="3"/>
          <w:wAfter w:w="473"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0F1F7C" w:rsidRPr="00E20CDA" w:rsidRDefault="000F1F7C"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sidR="00C74E65">
              <w:rPr>
                <w:rFonts w:ascii="Gotham Rounded Book" w:hAnsi="Gotham Rounded Book"/>
                <w:sz w:val="20"/>
                <w:szCs w:val="20"/>
              </w:rPr>
              <w:t>eguro de Separación I</w:t>
            </w:r>
            <w:r w:rsidR="00502A0D" w:rsidRPr="00E20CDA">
              <w:rPr>
                <w:rFonts w:ascii="Gotham Rounded Book" w:hAnsi="Gotham Rounded Book"/>
                <w:sz w:val="20"/>
                <w:szCs w:val="20"/>
              </w:rPr>
              <w:t>ndividualizado</w:t>
            </w:r>
          </w:p>
        </w:tc>
        <w:tc>
          <w:tcPr>
            <w:tcW w:w="1253" w:type="dxa"/>
            <w:gridSpan w:val="2"/>
            <w:tcBorders>
              <w:top w:val="nil"/>
              <w:left w:val="nil"/>
              <w:bottom w:val="nil"/>
              <w:right w:val="nil"/>
            </w:tcBorders>
            <w:shd w:val="clear" w:color="auto" w:fill="auto"/>
            <w:noWrap/>
            <w:vAlign w:val="bottom"/>
            <w:hideMark/>
          </w:tcPr>
          <w:p w14:paraId="32278546"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0F1F7C" w:rsidRPr="004E31C5" w14:paraId="0C5C3DF3" w14:textId="77777777" w:rsidTr="0081020F">
        <w:trPr>
          <w:gridAfter w:val="3"/>
          <w:wAfter w:w="473"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0F1F7C" w:rsidRPr="00E20CDA" w:rsidRDefault="000F1F7C" w:rsidP="00B347A1">
            <w:pPr>
              <w:spacing w:after="0" w:line="240" w:lineRule="auto"/>
              <w:ind w:left="0" w:firstLine="0"/>
              <w:jc w:val="left"/>
              <w:rPr>
                <w:rFonts w:ascii="Arial" w:eastAsia="Times New Roman" w:hAnsi="Arial" w:cs="Arial"/>
                <w:sz w:val="20"/>
                <w:szCs w:val="20"/>
                <w:lang w:eastAsia="es-MX"/>
              </w:rPr>
            </w:pPr>
          </w:p>
        </w:tc>
        <w:tc>
          <w:tcPr>
            <w:tcW w:w="1253" w:type="dxa"/>
            <w:gridSpan w:val="2"/>
            <w:tcBorders>
              <w:top w:val="single" w:sz="4" w:space="0" w:color="auto"/>
              <w:left w:val="nil"/>
              <w:bottom w:val="double" w:sz="6" w:space="0" w:color="auto"/>
              <w:right w:val="nil"/>
            </w:tcBorders>
            <w:shd w:val="clear" w:color="auto" w:fill="auto"/>
            <w:noWrap/>
            <w:vAlign w:val="bottom"/>
            <w:hideMark/>
          </w:tcPr>
          <w:p w14:paraId="574EFD67" w14:textId="75618B9E" w:rsidR="000F1F7C" w:rsidRPr="004E31C5" w:rsidRDefault="00F77628" w:rsidP="00CB030D">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CB030D">
              <w:rPr>
                <w:rFonts w:ascii="Gotham Rounded Book" w:hAnsi="Gotham Rounded Book"/>
                <w:b/>
                <w:sz w:val="20"/>
                <w:szCs w:val="20"/>
              </w:rPr>
              <w:t>250,820.10</w:t>
            </w:r>
          </w:p>
        </w:tc>
      </w:tr>
    </w:tbl>
    <w:p w14:paraId="3A57D9F2" w14:textId="77777777" w:rsidR="00B2580E" w:rsidRPr="004E31C5"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34CE7767" w14:textId="77777777" w:rsidR="00895AC3" w:rsidRDefault="00895AC3"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52B9BA34" w:rsidR="00AD079A" w:rsidRDefault="00871A85" w:rsidP="00AD079A">
      <w:pPr>
        <w:pStyle w:val="documento"/>
      </w:pPr>
      <w:r>
        <w:t xml:space="preserve">Los ingresos recaudados por </w:t>
      </w:r>
      <w:r w:rsidR="00895AC3">
        <w:t>141</w:t>
      </w:r>
      <w:proofErr w:type="gramStart"/>
      <w:r w:rsidR="00895AC3">
        <w:t>,767,750.34</w:t>
      </w:r>
      <w:proofErr w:type="gramEnd"/>
      <w:r w:rsidR="008A01A5">
        <w:t xml:space="preserve"> pesos </w:t>
      </w:r>
      <w:r>
        <w:t xml:space="preserve">corresponden a las </w:t>
      </w:r>
      <w:r w:rsidR="008A01A5">
        <w:t>T</w:t>
      </w:r>
      <w:r w:rsidR="00AD079A">
        <w:t xml:space="preserve">ransferencias </w:t>
      </w:r>
      <w:r>
        <w:t>Internas y A</w:t>
      </w:r>
      <w:r w:rsidR="008A01A5">
        <w:t xml:space="preserve">signaciones al Sector Público </w:t>
      </w:r>
      <w:r w:rsidR="007136A8">
        <w:t xml:space="preserve">de </w:t>
      </w:r>
      <w:r w:rsidR="00AD079A">
        <w:t>la Secretaría de Finanzas del Gobierno de la Ciudad de México</w:t>
      </w:r>
      <w:r w:rsidR="008A01A5">
        <w:t>, para la operación del Instituto</w:t>
      </w:r>
      <w:r w:rsidR="00322CBD">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0A2346B4" w:rsidR="00B2580E" w:rsidRPr="00272BD4" w:rsidRDefault="00B2580E" w:rsidP="006A195E">
            <w:pPr>
              <w:pStyle w:val="ENCTAB"/>
              <w:spacing w:after="0"/>
              <w:rPr>
                <w:sz w:val="14"/>
                <w:szCs w:val="14"/>
              </w:rPr>
            </w:pPr>
            <w:r>
              <w:rPr>
                <w:sz w:val="14"/>
                <w:szCs w:val="14"/>
              </w:rPr>
              <w:t>201</w:t>
            </w:r>
            <w:r w:rsidR="00322CBD">
              <w:rPr>
                <w:sz w:val="14"/>
                <w:szCs w:val="14"/>
              </w:rPr>
              <w:t>7</w:t>
            </w:r>
          </w:p>
        </w:tc>
        <w:tc>
          <w:tcPr>
            <w:tcW w:w="1418" w:type="dxa"/>
            <w:shd w:val="clear" w:color="auto" w:fill="D2D3D5"/>
            <w:vAlign w:val="center"/>
          </w:tcPr>
          <w:p w14:paraId="071E907B" w14:textId="08E325AF" w:rsidR="00B2580E" w:rsidRPr="00272BD4" w:rsidRDefault="00B2580E" w:rsidP="006A195E">
            <w:pPr>
              <w:pStyle w:val="ENCTAB"/>
              <w:spacing w:after="0"/>
              <w:rPr>
                <w:sz w:val="14"/>
                <w:szCs w:val="14"/>
              </w:rPr>
            </w:pPr>
            <w:r>
              <w:rPr>
                <w:sz w:val="14"/>
                <w:szCs w:val="14"/>
              </w:rPr>
              <w:t>201</w:t>
            </w:r>
            <w:r w:rsidR="00322CBD">
              <w:rPr>
                <w:sz w:val="14"/>
                <w:szCs w:val="14"/>
              </w:rPr>
              <w:t>6</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67B76629" w:rsidR="00B2580E" w:rsidRPr="0063233F" w:rsidRDefault="00482B0C" w:rsidP="00006836">
            <w:pPr>
              <w:pStyle w:val="TEXTAB"/>
              <w:spacing w:after="0"/>
              <w:ind w:right="237"/>
              <w:rPr>
                <w:sz w:val="12"/>
                <w:szCs w:val="12"/>
                <w:lang w:val="es-ES_tradnl"/>
              </w:rPr>
            </w:pPr>
            <w:r>
              <w:rPr>
                <w:sz w:val="12"/>
                <w:szCs w:val="12"/>
                <w:lang w:val="es-ES_tradnl"/>
              </w:rPr>
              <w:t>INGRESOS POR RENDIMIENTOS FINANCIEROS DEL FONDO DE INVERSIÓN DEL INFODF</w:t>
            </w:r>
          </w:p>
        </w:tc>
        <w:tc>
          <w:tcPr>
            <w:tcW w:w="1418" w:type="dxa"/>
            <w:vAlign w:val="center"/>
          </w:tcPr>
          <w:p w14:paraId="74919786" w14:textId="58850A7C" w:rsidR="00B2580E" w:rsidRPr="0063233F" w:rsidRDefault="00895AC3" w:rsidP="00006836">
            <w:pPr>
              <w:pStyle w:val="TEXTAB"/>
              <w:spacing w:after="0"/>
              <w:ind w:right="237"/>
              <w:jc w:val="right"/>
              <w:rPr>
                <w:sz w:val="12"/>
                <w:szCs w:val="12"/>
                <w:lang w:val="es-ES_tradnl"/>
              </w:rPr>
            </w:pPr>
            <w:r>
              <w:rPr>
                <w:sz w:val="12"/>
                <w:szCs w:val="12"/>
                <w:lang w:val="es-ES_tradnl"/>
              </w:rPr>
              <w:t>624,998.70</w:t>
            </w:r>
          </w:p>
        </w:tc>
        <w:tc>
          <w:tcPr>
            <w:tcW w:w="1418" w:type="dxa"/>
            <w:vAlign w:val="center"/>
          </w:tcPr>
          <w:p w14:paraId="106EDCDA" w14:textId="58AA06AD" w:rsidR="00B2580E" w:rsidRPr="0063233F" w:rsidRDefault="00895AC3" w:rsidP="00006836">
            <w:pPr>
              <w:pStyle w:val="TEXTAB"/>
              <w:spacing w:after="0"/>
              <w:ind w:right="237"/>
              <w:jc w:val="right"/>
              <w:rPr>
                <w:sz w:val="12"/>
                <w:szCs w:val="12"/>
                <w:lang w:val="es-ES_tradnl"/>
              </w:rPr>
            </w:pPr>
            <w:r>
              <w:rPr>
                <w:sz w:val="12"/>
                <w:szCs w:val="12"/>
                <w:lang w:val="es-ES_tradnl"/>
              </w:rPr>
              <w:t>306,052.35</w:t>
            </w:r>
          </w:p>
        </w:tc>
      </w:tr>
      <w:tr w:rsidR="00B2580E" w:rsidRPr="0063233F" w14:paraId="7606E248" w14:textId="77777777" w:rsidTr="00DD738A">
        <w:trPr>
          <w:trHeight w:val="280"/>
          <w:jc w:val="center"/>
        </w:trPr>
        <w:tc>
          <w:tcPr>
            <w:tcW w:w="5672" w:type="dxa"/>
            <w:vAlign w:val="center"/>
          </w:tcPr>
          <w:p w14:paraId="5175A786" w14:textId="792507DA" w:rsidR="00B2580E" w:rsidRDefault="00DD738A" w:rsidP="00DD738A">
            <w:pPr>
              <w:pStyle w:val="TEXTAB"/>
              <w:spacing w:after="0"/>
              <w:ind w:left="0" w:right="237" w:firstLine="0"/>
              <w:rPr>
                <w:sz w:val="12"/>
                <w:szCs w:val="12"/>
                <w:lang w:val="es-ES_tradnl"/>
              </w:rPr>
            </w:pPr>
            <w:r>
              <w:rPr>
                <w:sz w:val="12"/>
                <w:szCs w:val="12"/>
                <w:lang w:val="es-ES_tradnl"/>
              </w:rPr>
              <w:t>OTROS INGRESOS POR INDEMNIZACIÓN POR SEGUROS BAN</w:t>
            </w:r>
            <w:r w:rsidR="00875D75">
              <w:rPr>
                <w:sz w:val="12"/>
                <w:szCs w:val="12"/>
                <w:lang w:val="es-ES_tradnl"/>
              </w:rPr>
              <w:t>ORTE DERIVADO DE LA INUNDACIÓN DE</w:t>
            </w:r>
            <w:r>
              <w:rPr>
                <w:sz w:val="12"/>
                <w:szCs w:val="12"/>
                <w:lang w:val="es-ES_tradnl"/>
              </w:rPr>
              <w:t xml:space="preserve"> LAS INSTALACIONES DEL INSTITUTO.</w:t>
            </w:r>
          </w:p>
          <w:p w14:paraId="494864C7" w14:textId="26CF0F46" w:rsidR="00DD738A" w:rsidRPr="0063233F" w:rsidRDefault="00DD738A" w:rsidP="00DD738A">
            <w:pPr>
              <w:pStyle w:val="TEXTAB"/>
              <w:spacing w:after="0"/>
              <w:ind w:left="0" w:right="237" w:firstLine="0"/>
              <w:rPr>
                <w:sz w:val="12"/>
                <w:szCs w:val="12"/>
                <w:lang w:val="es-ES_tradnl"/>
              </w:rPr>
            </w:pPr>
          </w:p>
        </w:tc>
        <w:tc>
          <w:tcPr>
            <w:tcW w:w="1418" w:type="dxa"/>
            <w:vAlign w:val="center"/>
          </w:tcPr>
          <w:p w14:paraId="794F0539" w14:textId="02F02DAA" w:rsidR="00B2580E" w:rsidRPr="0063233F" w:rsidRDefault="00895AC3"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6788613A" w14:textId="064919D9" w:rsidR="00B2580E" w:rsidRPr="0063233F" w:rsidRDefault="008B0266" w:rsidP="00006836">
            <w:pPr>
              <w:pStyle w:val="TEXTAB"/>
              <w:spacing w:after="0"/>
              <w:ind w:right="237"/>
              <w:jc w:val="right"/>
              <w:rPr>
                <w:sz w:val="12"/>
                <w:szCs w:val="12"/>
                <w:lang w:val="es-ES_tradnl"/>
              </w:rPr>
            </w:pPr>
            <w:r>
              <w:rPr>
                <w:sz w:val="12"/>
                <w:szCs w:val="12"/>
                <w:lang w:val="es-ES_tradnl"/>
              </w:rPr>
              <w:t>657,066.77</w:t>
            </w:r>
          </w:p>
        </w:tc>
      </w:tr>
      <w:tr w:rsidR="00DD738A" w:rsidRPr="0063233F" w14:paraId="3FE06426" w14:textId="77777777" w:rsidTr="00006836">
        <w:trPr>
          <w:trHeight w:val="280"/>
          <w:jc w:val="center"/>
        </w:trPr>
        <w:tc>
          <w:tcPr>
            <w:tcW w:w="5672" w:type="dxa"/>
            <w:tcBorders>
              <w:bottom w:val="double" w:sz="4" w:space="0" w:color="auto"/>
            </w:tcBorders>
            <w:vAlign w:val="center"/>
          </w:tcPr>
          <w:p w14:paraId="34E9F5EF" w14:textId="2BDB2ACA" w:rsidR="00DD738A" w:rsidRDefault="00DD738A" w:rsidP="00322CBD">
            <w:pPr>
              <w:pStyle w:val="TEXTAB"/>
              <w:spacing w:after="0"/>
              <w:ind w:left="0" w:right="237" w:firstLine="0"/>
              <w:rPr>
                <w:sz w:val="12"/>
                <w:szCs w:val="12"/>
                <w:lang w:val="es-ES_tradnl"/>
              </w:rPr>
            </w:pPr>
            <w:r>
              <w:rPr>
                <w:sz w:val="12"/>
                <w:szCs w:val="12"/>
                <w:lang w:val="es-ES_tradnl"/>
              </w:rPr>
              <w:t>OTROS INGRESOS POR</w:t>
            </w:r>
            <w:r w:rsidR="00322CBD">
              <w:rPr>
                <w:sz w:val="12"/>
                <w:szCs w:val="12"/>
                <w:lang w:val="es-ES_tradnl"/>
              </w:rPr>
              <w:t xml:space="preserve"> COMPRA DE BASES POR LA LICITACIÓN PÚBLICA DE GASTOS MÉDICOS MAYORES</w:t>
            </w:r>
            <w:r>
              <w:rPr>
                <w:sz w:val="12"/>
                <w:szCs w:val="12"/>
                <w:lang w:val="es-ES_tradnl"/>
              </w:rPr>
              <w:t>.</w:t>
            </w:r>
          </w:p>
        </w:tc>
        <w:tc>
          <w:tcPr>
            <w:tcW w:w="1418" w:type="dxa"/>
            <w:tcBorders>
              <w:bottom w:val="double" w:sz="4" w:space="0" w:color="auto"/>
            </w:tcBorders>
            <w:vAlign w:val="center"/>
          </w:tcPr>
          <w:p w14:paraId="0E8CAC7E" w14:textId="6D345B81" w:rsidR="00DD738A" w:rsidRDefault="00A8130E" w:rsidP="00006836">
            <w:pPr>
              <w:pStyle w:val="TEXTAB"/>
              <w:spacing w:after="0"/>
              <w:ind w:right="237"/>
              <w:jc w:val="right"/>
              <w:rPr>
                <w:sz w:val="12"/>
                <w:szCs w:val="12"/>
                <w:lang w:val="es-ES_tradnl"/>
              </w:rPr>
            </w:pPr>
            <w:r>
              <w:rPr>
                <w:sz w:val="12"/>
                <w:szCs w:val="12"/>
                <w:lang w:val="es-ES_tradnl"/>
              </w:rPr>
              <w:t>0.00</w:t>
            </w:r>
          </w:p>
        </w:tc>
        <w:tc>
          <w:tcPr>
            <w:tcW w:w="1418" w:type="dxa"/>
            <w:tcBorders>
              <w:bottom w:val="double" w:sz="4" w:space="0" w:color="auto"/>
            </w:tcBorders>
            <w:vAlign w:val="center"/>
          </w:tcPr>
          <w:p w14:paraId="45C20902" w14:textId="2FA39409" w:rsidR="00DD738A" w:rsidRDefault="00A8130E" w:rsidP="00006836">
            <w:pPr>
              <w:pStyle w:val="TEXTAB"/>
              <w:spacing w:after="0"/>
              <w:ind w:right="237"/>
              <w:jc w:val="right"/>
              <w:rPr>
                <w:sz w:val="12"/>
                <w:szCs w:val="12"/>
                <w:lang w:val="es-ES_tradnl"/>
              </w:rPr>
            </w:pPr>
            <w:r>
              <w:rPr>
                <w:sz w:val="12"/>
                <w:szCs w:val="12"/>
                <w:lang w:val="es-ES_tradnl"/>
              </w:rPr>
              <w:t>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ABC8F66" w14:textId="77777777" w:rsidTr="00006836">
        <w:trPr>
          <w:trHeight w:val="280"/>
          <w:jc w:val="center"/>
        </w:trPr>
        <w:tc>
          <w:tcPr>
            <w:tcW w:w="5672" w:type="dxa"/>
            <w:shd w:val="clear" w:color="auto" w:fill="D2D3D5"/>
            <w:vAlign w:val="center"/>
          </w:tcPr>
          <w:p w14:paraId="5767217A"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0BF33AB8" w:rsidR="00B2580E" w:rsidRPr="0063233F" w:rsidRDefault="00A8130E" w:rsidP="00006836">
            <w:pPr>
              <w:pStyle w:val="TEXTAB"/>
              <w:spacing w:after="0"/>
              <w:ind w:right="237"/>
              <w:jc w:val="right"/>
              <w:rPr>
                <w:sz w:val="12"/>
                <w:szCs w:val="12"/>
                <w:lang w:val="es-ES_tradnl"/>
              </w:rPr>
            </w:pPr>
            <w:r>
              <w:rPr>
                <w:sz w:val="12"/>
                <w:szCs w:val="12"/>
                <w:lang w:val="es-ES_tradnl"/>
              </w:rPr>
              <w:t>624,998.70</w:t>
            </w:r>
          </w:p>
        </w:tc>
        <w:tc>
          <w:tcPr>
            <w:tcW w:w="1418" w:type="dxa"/>
            <w:shd w:val="clear" w:color="auto" w:fill="D2D3D5"/>
            <w:vAlign w:val="center"/>
          </w:tcPr>
          <w:p w14:paraId="79A1440D" w14:textId="1E12DCDF" w:rsidR="00B2580E" w:rsidRPr="0063233F" w:rsidRDefault="00111852" w:rsidP="00006836">
            <w:pPr>
              <w:pStyle w:val="TEXTAB"/>
              <w:spacing w:after="0"/>
              <w:ind w:right="237"/>
              <w:jc w:val="right"/>
              <w:rPr>
                <w:sz w:val="12"/>
                <w:szCs w:val="12"/>
                <w:lang w:val="es-ES_tradnl"/>
              </w:rPr>
            </w:pPr>
            <w:r>
              <w:rPr>
                <w:sz w:val="12"/>
                <w:szCs w:val="12"/>
                <w:lang w:val="es-ES_tradnl"/>
              </w:rPr>
              <w:t>963,119.12</w:t>
            </w:r>
          </w:p>
        </w:tc>
      </w:tr>
    </w:tbl>
    <w:p w14:paraId="6ED60C73" w14:textId="77777777" w:rsidR="00B2580E" w:rsidRDefault="00B2580E" w:rsidP="00B2580E">
      <w:pPr>
        <w:pStyle w:val="ROMANOS"/>
        <w:spacing w:after="0" w:line="240" w:lineRule="exact"/>
      </w:pPr>
    </w:p>
    <w:p w14:paraId="5243B065" w14:textId="77777777" w:rsidR="006365FC" w:rsidRDefault="006365FC" w:rsidP="00B2580E">
      <w:pPr>
        <w:pStyle w:val="documento"/>
        <w:rPr>
          <w:b/>
        </w:rPr>
      </w:pPr>
    </w:p>
    <w:p w14:paraId="7248B073" w14:textId="77777777" w:rsidR="00B2580E" w:rsidRPr="003B2B12" w:rsidRDefault="00B2580E" w:rsidP="00B2580E">
      <w:pPr>
        <w:pStyle w:val="documento"/>
        <w:rPr>
          <w:b/>
        </w:rPr>
      </w:pPr>
      <w:r w:rsidRPr="003B2B12">
        <w:rPr>
          <w:b/>
        </w:rPr>
        <w:lastRenderedPageBreak/>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4DBFDB27" w:rsidR="00FE5ED9" w:rsidRDefault="00DC5397" w:rsidP="00BD10C7">
      <w:pPr>
        <w:pStyle w:val="documento"/>
        <w:numPr>
          <w:ilvl w:val="0"/>
          <w:numId w:val="10"/>
        </w:numPr>
        <w:tabs>
          <w:tab w:val="left" w:pos="567"/>
        </w:tabs>
      </w:pPr>
      <w:r>
        <w:t>Servicios Personales por $</w:t>
      </w:r>
      <w:r w:rsidR="00E67B41">
        <w:t>122,171,271.72</w:t>
      </w:r>
    </w:p>
    <w:p w14:paraId="1E7B3E49" w14:textId="6752BAA5"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proofErr w:type="gramStart"/>
      <w:r>
        <w:t>seguridad social y económicas</w:t>
      </w:r>
      <w:proofErr w:type="gramEnd"/>
      <w:r w:rsidR="002810AF">
        <w:t>.</w:t>
      </w:r>
    </w:p>
    <w:p w14:paraId="767FC26B" w14:textId="77777777" w:rsidR="00E67B41" w:rsidRDefault="00E67B41" w:rsidP="00FE5ED9">
      <w:pPr>
        <w:pStyle w:val="documento"/>
        <w:tabs>
          <w:tab w:val="left" w:pos="567"/>
        </w:tabs>
        <w:ind w:left="567"/>
      </w:pPr>
    </w:p>
    <w:p w14:paraId="67664B6E" w14:textId="60B763E2" w:rsidR="00DC5397" w:rsidRDefault="00E67B41" w:rsidP="00E67B41">
      <w:pPr>
        <w:pStyle w:val="documento"/>
        <w:numPr>
          <w:ilvl w:val="0"/>
          <w:numId w:val="10"/>
        </w:numPr>
        <w:tabs>
          <w:tab w:val="left" w:pos="567"/>
        </w:tabs>
      </w:pPr>
      <w:r>
        <w:t>Servicios Generales por $16</w:t>
      </w:r>
      <w:proofErr w:type="gramStart"/>
      <w:r>
        <w:t>,524,087.07</w:t>
      </w:r>
      <w:proofErr w:type="gramEnd"/>
      <w:r>
        <w:t>.</w:t>
      </w:r>
    </w:p>
    <w:p w14:paraId="29428782" w14:textId="6FCA966A" w:rsidR="00E67B41" w:rsidRPr="00E67B41" w:rsidRDefault="00E67B41" w:rsidP="00E67B41">
      <w:pPr>
        <w:ind w:left="567" w:firstLine="0"/>
        <w:rPr>
          <w:rFonts w:ascii="Gotham Rounded Book" w:hAnsi="Gotham Rounded Book"/>
        </w:rPr>
      </w:pPr>
      <w:r w:rsidRPr="00E67B41">
        <w:rPr>
          <w:rFonts w:ascii="Gotham Rounded Book" w:hAnsi="Gotham Rounded Book"/>
        </w:rPr>
        <w:t>El gasto corresponde principalmente al pago del Impuesto sobre Nóminas, Impuestos derivados de una relación laboral, gastos derivados de la organización de eventos Institucionales como el Día Internacional de la Protección de Datos Personales, entre otros; así como gastos por servicios profesionales y técnicos y mantenimiento y conservación de bienes muebles e inmuebles.</w:t>
      </w:r>
    </w:p>
    <w:p w14:paraId="7980E3FD" w14:textId="77777777" w:rsidR="00E67B41" w:rsidRDefault="00E67B41" w:rsidP="00E67B41">
      <w:pPr>
        <w:pStyle w:val="documento"/>
        <w:tabs>
          <w:tab w:val="left" w:pos="567"/>
        </w:tabs>
        <w:ind w:left="720"/>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764A3290"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El importe reflejado representa la depreciación y amortización del 201</w:t>
      </w:r>
      <w:r w:rsidR="00D93444">
        <w:rPr>
          <w:rFonts w:ascii="Gotham Rounded Book" w:hAnsi="Gotham Rounded Book"/>
          <w:sz w:val="22"/>
          <w:szCs w:val="22"/>
        </w:rPr>
        <w:t xml:space="preserve">7 por </w:t>
      </w:r>
      <w:r w:rsidR="00BB6537">
        <w:rPr>
          <w:rFonts w:ascii="Gotham Rounded Book" w:hAnsi="Gotham Rounded Book"/>
          <w:sz w:val="22"/>
          <w:szCs w:val="22"/>
        </w:rPr>
        <w:t>2</w:t>
      </w:r>
      <w:proofErr w:type="gramStart"/>
      <w:r w:rsidR="00BB6537">
        <w:rPr>
          <w:rFonts w:ascii="Gotham Rounded Book" w:hAnsi="Gotham Rounded Book"/>
          <w:sz w:val="22"/>
          <w:szCs w:val="22"/>
        </w:rPr>
        <w:t>,</w:t>
      </w:r>
      <w:r w:rsidR="001F37D3">
        <w:rPr>
          <w:rFonts w:ascii="Gotham Rounded Book" w:hAnsi="Gotham Rounded Book"/>
          <w:sz w:val="22"/>
          <w:szCs w:val="22"/>
        </w:rPr>
        <w:t>856,447.68</w:t>
      </w:r>
      <w:proofErr w:type="gramEnd"/>
      <w:r w:rsidR="00BD10C7">
        <w:rPr>
          <w:rFonts w:ascii="Gotham Rounded Book" w:hAnsi="Gotham Rounded Book"/>
          <w:sz w:val="22"/>
          <w:szCs w:val="22"/>
        </w:rPr>
        <w:t xml:space="preserve"> </w:t>
      </w:r>
      <w:r w:rsidR="00D93444">
        <w:rPr>
          <w:rFonts w:ascii="Gotham Rounded Book" w:hAnsi="Gotham Rounded Book"/>
          <w:sz w:val="22"/>
          <w:szCs w:val="22"/>
        </w:rPr>
        <w:t>pesos.</w:t>
      </w:r>
    </w:p>
    <w:p w14:paraId="5A8C1B0A" w14:textId="77777777" w:rsidR="00DE714F" w:rsidRDefault="00DE714F"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3B2B12">
        <w:rPr>
          <w:b/>
        </w:rPr>
        <w:t>III)</w:t>
      </w:r>
      <w:r w:rsidRPr="003B2B12">
        <w:rPr>
          <w:b/>
        </w:rPr>
        <w:tab/>
        <w:t>Notas al Estado de Variación en la Hacienda Pública</w:t>
      </w:r>
    </w:p>
    <w:p w14:paraId="1A0BEC46" w14:textId="77777777" w:rsidR="00B2580E" w:rsidRPr="00196151" w:rsidRDefault="00B2580E" w:rsidP="00B2580E">
      <w:pPr>
        <w:pStyle w:val="documento"/>
      </w:pPr>
    </w:p>
    <w:p w14:paraId="1A32897F" w14:textId="32842FF6" w:rsidR="00941FAA" w:rsidRDefault="00941FAA" w:rsidP="00B2580E">
      <w:pPr>
        <w:pStyle w:val="documento"/>
      </w:pPr>
      <w:r>
        <w:t>Las modificaciones corresponden a la compra de los siguientes bienes:</w:t>
      </w:r>
    </w:p>
    <w:p w14:paraId="3D37C77A" w14:textId="77777777" w:rsidR="009C1ABC" w:rsidRDefault="009C1ABC" w:rsidP="00B2580E">
      <w:pPr>
        <w:pStyle w:val="documen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40"/>
      </w:tblGrid>
      <w:tr w:rsidR="00422CF7" w:rsidRPr="00422CF7" w14:paraId="4BC99B7F" w14:textId="77777777" w:rsidTr="00422CF7">
        <w:tc>
          <w:tcPr>
            <w:tcW w:w="4678" w:type="dxa"/>
          </w:tcPr>
          <w:p w14:paraId="549E13CE" w14:textId="0BD94327" w:rsidR="00422CF7" w:rsidRPr="00422CF7" w:rsidRDefault="00422CF7" w:rsidP="007D292C">
            <w:pPr>
              <w:pStyle w:val="documento"/>
              <w:numPr>
                <w:ilvl w:val="0"/>
                <w:numId w:val="12"/>
              </w:numPr>
              <w:rPr>
                <w:sz w:val="20"/>
                <w:szCs w:val="20"/>
              </w:rPr>
            </w:pPr>
            <w:r w:rsidRPr="00422CF7">
              <w:rPr>
                <w:sz w:val="20"/>
                <w:szCs w:val="20"/>
              </w:rPr>
              <w:t>Mobiliario y Equipo de Administración</w:t>
            </w:r>
          </w:p>
        </w:tc>
        <w:tc>
          <w:tcPr>
            <w:tcW w:w="1440" w:type="dxa"/>
          </w:tcPr>
          <w:p w14:paraId="4F6AB5B4" w14:textId="6BA65B62" w:rsidR="00422CF7" w:rsidRPr="006626D6" w:rsidRDefault="00422CF7" w:rsidP="00422CF7">
            <w:pPr>
              <w:pStyle w:val="documento"/>
              <w:ind w:right="-108"/>
              <w:jc w:val="right"/>
              <w:rPr>
                <w:sz w:val="20"/>
                <w:szCs w:val="20"/>
              </w:rPr>
            </w:pPr>
            <w:r w:rsidRPr="006626D6">
              <w:rPr>
                <w:sz w:val="20"/>
                <w:szCs w:val="20"/>
              </w:rPr>
              <w:t>12,860.73</w:t>
            </w:r>
          </w:p>
        </w:tc>
      </w:tr>
      <w:tr w:rsidR="00422CF7" w:rsidRPr="00422CF7" w14:paraId="7D769C6B" w14:textId="77777777" w:rsidTr="00422CF7">
        <w:tc>
          <w:tcPr>
            <w:tcW w:w="4678" w:type="dxa"/>
          </w:tcPr>
          <w:p w14:paraId="105F4090" w14:textId="4D4436A0" w:rsidR="00422CF7" w:rsidRPr="00422CF7" w:rsidRDefault="00422CF7" w:rsidP="007D292C">
            <w:pPr>
              <w:pStyle w:val="documento"/>
              <w:numPr>
                <w:ilvl w:val="0"/>
                <w:numId w:val="12"/>
              </w:numPr>
              <w:rPr>
                <w:sz w:val="20"/>
                <w:szCs w:val="20"/>
              </w:rPr>
            </w:pPr>
            <w:r>
              <w:rPr>
                <w:sz w:val="20"/>
                <w:szCs w:val="20"/>
              </w:rPr>
              <w:t xml:space="preserve">Licencias </w:t>
            </w:r>
          </w:p>
        </w:tc>
        <w:tc>
          <w:tcPr>
            <w:tcW w:w="1440" w:type="dxa"/>
            <w:tcBorders>
              <w:bottom w:val="single" w:sz="4" w:space="0" w:color="auto"/>
            </w:tcBorders>
          </w:tcPr>
          <w:p w14:paraId="313C9D98" w14:textId="76606EDE" w:rsidR="00422CF7" w:rsidRPr="006626D6" w:rsidRDefault="009011BA" w:rsidP="00422CF7">
            <w:pPr>
              <w:pStyle w:val="documento"/>
              <w:ind w:right="-108"/>
              <w:jc w:val="right"/>
              <w:rPr>
                <w:sz w:val="20"/>
                <w:szCs w:val="20"/>
              </w:rPr>
            </w:pPr>
            <w:r>
              <w:rPr>
                <w:sz w:val="20"/>
                <w:szCs w:val="20"/>
              </w:rPr>
              <w:t>415,120.61</w:t>
            </w:r>
          </w:p>
        </w:tc>
      </w:tr>
      <w:tr w:rsidR="00422CF7" w:rsidRPr="00422CF7" w14:paraId="047640FE" w14:textId="77777777" w:rsidTr="00422CF7">
        <w:tc>
          <w:tcPr>
            <w:tcW w:w="4678" w:type="dxa"/>
          </w:tcPr>
          <w:p w14:paraId="4A5BAAA8" w14:textId="11022B41" w:rsidR="00422CF7" w:rsidRPr="00422CF7" w:rsidRDefault="00422CF7" w:rsidP="00422CF7">
            <w:pPr>
              <w:pStyle w:val="documento"/>
              <w:jc w:val="center"/>
              <w:rPr>
                <w:sz w:val="20"/>
                <w:szCs w:val="20"/>
              </w:rPr>
            </w:pPr>
            <w:r>
              <w:t>Total</w:t>
            </w:r>
          </w:p>
        </w:tc>
        <w:tc>
          <w:tcPr>
            <w:tcW w:w="1440" w:type="dxa"/>
            <w:tcBorders>
              <w:top w:val="single" w:sz="4" w:space="0" w:color="auto"/>
              <w:bottom w:val="double" w:sz="4" w:space="0" w:color="auto"/>
            </w:tcBorders>
          </w:tcPr>
          <w:p w14:paraId="39AEDD8D" w14:textId="0DA772E1" w:rsidR="00422CF7" w:rsidRPr="006626D6" w:rsidRDefault="00422CF7" w:rsidP="009011BA">
            <w:pPr>
              <w:pStyle w:val="documento"/>
              <w:ind w:right="-108"/>
              <w:jc w:val="right"/>
              <w:rPr>
                <w:sz w:val="20"/>
                <w:szCs w:val="20"/>
              </w:rPr>
            </w:pPr>
            <w:r w:rsidRPr="006626D6">
              <w:rPr>
                <w:sz w:val="20"/>
                <w:szCs w:val="20"/>
              </w:rPr>
              <w:t>$</w:t>
            </w:r>
            <w:r w:rsidR="009011BA">
              <w:rPr>
                <w:sz w:val="20"/>
                <w:szCs w:val="20"/>
              </w:rPr>
              <w:t>427,981.34</w:t>
            </w:r>
          </w:p>
        </w:tc>
      </w:tr>
    </w:tbl>
    <w:p w14:paraId="65399968" w14:textId="77777777" w:rsidR="004A5822" w:rsidRDefault="004A5822" w:rsidP="00941FAA">
      <w:pPr>
        <w:pStyle w:val="documento"/>
      </w:pPr>
    </w:p>
    <w:p w14:paraId="167BFAF8" w14:textId="4D42D0D1" w:rsidR="00941FAA" w:rsidRDefault="00941FAA" w:rsidP="00941FAA">
      <w:pPr>
        <w:pStyle w:val="documento"/>
      </w:pPr>
      <w:r w:rsidRPr="00D704CD">
        <w:t xml:space="preserve">Los montos que modifican al patrimonio generado del ejercicio </w:t>
      </w:r>
      <w:r w:rsidR="005D7C3E" w:rsidRPr="00D704CD">
        <w:t>por $</w:t>
      </w:r>
      <w:r w:rsidR="009011BA">
        <w:t>2</w:t>
      </w:r>
      <w:proofErr w:type="gramStart"/>
      <w:r w:rsidR="009011BA">
        <w:t>,856,447.68</w:t>
      </w:r>
      <w:proofErr w:type="gramEnd"/>
      <w:r w:rsidR="005D7C3E" w:rsidRPr="00D704CD">
        <w:t xml:space="preserve">, </w:t>
      </w:r>
      <w:r w:rsidRPr="00D704CD">
        <w:t xml:space="preserve">corresponden a la depreciación y amortización del </w:t>
      </w:r>
      <w:r w:rsidR="00EF770E" w:rsidRPr="00D704CD">
        <w:t xml:space="preserve">periodo </w:t>
      </w:r>
      <w:r w:rsidRPr="00D704CD">
        <w:t xml:space="preserve">por </w:t>
      </w:r>
      <w:r w:rsidR="005D7C3E" w:rsidRPr="00D704CD">
        <w:t>$</w:t>
      </w:r>
      <w:r w:rsidR="00D704CD" w:rsidRPr="00D704CD">
        <w:t>2,</w:t>
      </w:r>
      <w:r w:rsidR="009011BA">
        <w:t>574,802.81</w:t>
      </w:r>
      <w:r w:rsidRPr="00D704CD">
        <w:t xml:space="preserve"> y </w:t>
      </w:r>
      <w:r w:rsidR="005D7C3E" w:rsidRPr="00D704CD">
        <w:t>$</w:t>
      </w:r>
      <w:r w:rsidR="009011BA">
        <w:t>281,644.87</w:t>
      </w:r>
      <w:r w:rsidR="005D7C3E" w:rsidRPr="00D704CD">
        <w:t>,</w:t>
      </w:r>
      <w:r w:rsidRPr="00D704CD">
        <w:t xml:space="preserve"> respectivamente.</w:t>
      </w:r>
      <w:r w:rsidR="00D704CD">
        <w:t xml:space="preserve"> </w:t>
      </w:r>
    </w:p>
    <w:p w14:paraId="61EA7A34" w14:textId="77777777" w:rsidR="00DF682A" w:rsidRDefault="00DF682A" w:rsidP="00B2580E">
      <w:pPr>
        <w:pStyle w:val="documento"/>
        <w:rPr>
          <w:b/>
        </w:rPr>
      </w:pPr>
    </w:p>
    <w:p w14:paraId="36BAA100" w14:textId="77777777" w:rsidR="000C5150" w:rsidRDefault="000C5150" w:rsidP="00B2580E">
      <w:pPr>
        <w:pStyle w:val="documento"/>
        <w:rPr>
          <w:b/>
        </w:rPr>
      </w:pPr>
    </w:p>
    <w:p w14:paraId="30BF4934" w14:textId="77777777" w:rsidR="000C5150" w:rsidRDefault="000C5150" w:rsidP="00B2580E">
      <w:pPr>
        <w:pStyle w:val="documento"/>
        <w:rPr>
          <w:b/>
        </w:rPr>
      </w:pPr>
    </w:p>
    <w:p w14:paraId="35681F51" w14:textId="77777777" w:rsidR="000C5150" w:rsidRDefault="000C5150" w:rsidP="00B2580E">
      <w:pPr>
        <w:pStyle w:val="documento"/>
        <w:rPr>
          <w:b/>
        </w:rPr>
      </w:pPr>
    </w:p>
    <w:p w14:paraId="76862E94" w14:textId="77777777" w:rsidR="000C5150" w:rsidRDefault="000C5150" w:rsidP="00B2580E">
      <w:pPr>
        <w:pStyle w:val="documento"/>
        <w:rPr>
          <w:b/>
        </w:rPr>
      </w:pPr>
    </w:p>
    <w:p w14:paraId="14B5E0E6" w14:textId="77777777" w:rsidR="000C5150" w:rsidRDefault="000C5150" w:rsidP="00B2580E">
      <w:pPr>
        <w:pStyle w:val="documento"/>
        <w:rPr>
          <w:b/>
        </w:rPr>
      </w:pPr>
    </w:p>
    <w:p w14:paraId="20819838" w14:textId="77777777" w:rsidR="000C5150" w:rsidRDefault="000C5150" w:rsidP="00B2580E">
      <w:pPr>
        <w:pStyle w:val="documento"/>
        <w:rPr>
          <w:b/>
        </w:rPr>
      </w:pPr>
    </w:p>
    <w:p w14:paraId="26B96CD2" w14:textId="77777777" w:rsidR="000C5150" w:rsidRDefault="000C5150" w:rsidP="00B2580E">
      <w:pPr>
        <w:pStyle w:val="documento"/>
        <w:rPr>
          <w:b/>
        </w:rPr>
      </w:pPr>
    </w:p>
    <w:p w14:paraId="2D61A2A9" w14:textId="77777777" w:rsidR="00B2580E" w:rsidRPr="003B2B12" w:rsidRDefault="00B2580E" w:rsidP="00B2580E">
      <w:pPr>
        <w:pStyle w:val="documento"/>
        <w:rPr>
          <w:b/>
        </w:rPr>
      </w:pPr>
      <w:r w:rsidRPr="003B2B12">
        <w:rPr>
          <w:b/>
        </w:rPr>
        <w:lastRenderedPageBreak/>
        <w:t>IV)</w:t>
      </w:r>
      <w:r w:rsidRPr="003B2B12">
        <w:rPr>
          <w:b/>
        </w:rPr>
        <w:tab/>
        <w:t xml:space="preserve">Notas al Estado de Flujos de Efectivo </w:t>
      </w:r>
    </w:p>
    <w:p w14:paraId="15A9E85E" w14:textId="77777777" w:rsidR="00B2580E" w:rsidRPr="00196151" w:rsidRDefault="00B2580E"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6D71E13" w:rsidR="00B2580E" w:rsidRPr="00272BD4" w:rsidRDefault="006D6FDB" w:rsidP="00006836">
            <w:pPr>
              <w:pStyle w:val="ENCTAB"/>
              <w:spacing w:after="0"/>
              <w:rPr>
                <w:sz w:val="14"/>
                <w:szCs w:val="14"/>
              </w:rPr>
            </w:pPr>
            <w:r>
              <w:rPr>
                <w:sz w:val="14"/>
                <w:szCs w:val="14"/>
              </w:rPr>
              <w:t>2017</w:t>
            </w:r>
          </w:p>
        </w:tc>
        <w:tc>
          <w:tcPr>
            <w:tcW w:w="1418" w:type="dxa"/>
            <w:shd w:val="clear" w:color="auto" w:fill="D2D3D5"/>
            <w:vAlign w:val="center"/>
          </w:tcPr>
          <w:p w14:paraId="2432DBE2" w14:textId="26A5FF13" w:rsidR="00B2580E" w:rsidRPr="00272BD4" w:rsidRDefault="00B2580E" w:rsidP="006A195E">
            <w:pPr>
              <w:pStyle w:val="ENCTAB"/>
              <w:spacing w:after="0"/>
              <w:rPr>
                <w:sz w:val="14"/>
                <w:szCs w:val="14"/>
              </w:rPr>
            </w:pPr>
            <w:r>
              <w:rPr>
                <w:sz w:val="14"/>
                <w:szCs w:val="14"/>
              </w:rPr>
              <w:t>201</w:t>
            </w:r>
            <w:r w:rsidR="006D6FDB">
              <w:rPr>
                <w:sz w:val="14"/>
                <w:szCs w:val="14"/>
              </w:rPr>
              <w:t>6</w:t>
            </w:r>
          </w:p>
        </w:tc>
      </w:tr>
      <w:tr w:rsidR="00B2580E" w:rsidRPr="0063233F" w14:paraId="7970FE1D" w14:textId="77777777" w:rsidTr="00006836">
        <w:tblPrEx>
          <w:tblBorders>
            <w:bottom w:val="double" w:sz="4" w:space="0" w:color="auto"/>
          </w:tblBorders>
          <w:shd w:val="clear" w:color="auto" w:fill="auto"/>
        </w:tblPrEx>
        <w:trPr>
          <w:trHeight w:val="280"/>
          <w:jc w:val="center"/>
        </w:trPr>
        <w:tc>
          <w:tcPr>
            <w:tcW w:w="5672" w:type="dxa"/>
            <w:vAlign w:val="center"/>
          </w:tcPr>
          <w:p w14:paraId="426CD136" w14:textId="77777777" w:rsidR="00B2580E" w:rsidRDefault="00B2580E" w:rsidP="00006836">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69625671" w:rsidR="00B2580E" w:rsidRPr="0063233F" w:rsidRDefault="000C5150" w:rsidP="009845F4">
            <w:pPr>
              <w:pStyle w:val="TEXTAB"/>
              <w:spacing w:after="0"/>
              <w:ind w:right="237"/>
              <w:jc w:val="right"/>
              <w:rPr>
                <w:sz w:val="12"/>
                <w:szCs w:val="12"/>
                <w:lang w:val="es-ES_tradnl"/>
              </w:rPr>
            </w:pPr>
            <w:r>
              <w:rPr>
                <w:sz w:val="12"/>
                <w:szCs w:val="12"/>
                <w:lang w:val="es-ES_tradnl"/>
              </w:rPr>
              <w:t>0.00</w:t>
            </w:r>
          </w:p>
        </w:tc>
        <w:tc>
          <w:tcPr>
            <w:tcW w:w="1418" w:type="dxa"/>
            <w:vAlign w:val="center"/>
          </w:tcPr>
          <w:p w14:paraId="7B39F4CB" w14:textId="63A67816"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AFA793A" w14:textId="77777777" w:rsidTr="00006836">
        <w:tblPrEx>
          <w:tblBorders>
            <w:bottom w:val="double" w:sz="4" w:space="0" w:color="auto"/>
          </w:tblBorders>
          <w:shd w:val="clear" w:color="auto" w:fill="auto"/>
        </w:tblPrEx>
        <w:trPr>
          <w:trHeight w:val="280"/>
          <w:jc w:val="center"/>
        </w:trPr>
        <w:tc>
          <w:tcPr>
            <w:tcW w:w="5672" w:type="dxa"/>
            <w:vAlign w:val="center"/>
          </w:tcPr>
          <w:p w14:paraId="7ED18DCD" w14:textId="77777777" w:rsidR="00B2580E" w:rsidRDefault="00B2580E" w:rsidP="00006836">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65218AF1" w:rsidR="00B2580E" w:rsidRPr="0063233F" w:rsidRDefault="000C5150" w:rsidP="00006836">
            <w:pPr>
              <w:pStyle w:val="TEXTAB"/>
              <w:spacing w:after="0"/>
              <w:ind w:right="237"/>
              <w:jc w:val="right"/>
              <w:rPr>
                <w:sz w:val="12"/>
                <w:szCs w:val="12"/>
                <w:lang w:val="es-ES_tradnl"/>
              </w:rPr>
            </w:pPr>
            <w:r>
              <w:rPr>
                <w:sz w:val="12"/>
                <w:szCs w:val="12"/>
                <w:lang w:val="es-ES_tradnl"/>
              </w:rPr>
              <w:t>259,733.09</w:t>
            </w:r>
          </w:p>
        </w:tc>
        <w:tc>
          <w:tcPr>
            <w:tcW w:w="1418" w:type="dxa"/>
            <w:vAlign w:val="center"/>
          </w:tcPr>
          <w:p w14:paraId="70781CEC" w14:textId="6544AF45" w:rsidR="00B2580E" w:rsidRPr="0063233F" w:rsidRDefault="000C5150" w:rsidP="00006836">
            <w:pPr>
              <w:pStyle w:val="TEXTAB"/>
              <w:spacing w:after="0"/>
              <w:ind w:right="237"/>
              <w:jc w:val="right"/>
              <w:rPr>
                <w:sz w:val="12"/>
                <w:szCs w:val="12"/>
                <w:lang w:val="es-ES_tradnl"/>
              </w:rPr>
            </w:pPr>
            <w:r>
              <w:rPr>
                <w:sz w:val="12"/>
                <w:szCs w:val="12"/>
                <w:lang w:val="es-ES_tradnl"/>
              </w:rPr>
              <w:t>250,091.90</w:t>
            </w:r>
          </w:p>
        </w:tc>
      </w:tr>
      <w:tr w:rsidR="00B2580E" w:rsidRPr="0063233F" w14:paraId="1442E05A" w14:textId="77777777" w:rsidTr="00006836">
        <w:tblPrEx>
          <w:tblBorders>
            <w:bottom w:val="double" w:sz="4" w:space="0" w:color="auto"/>
          </w:tblBorders>
          <w:shd w:val="clear" w:color="auto" w:fill="auto"/>
        </w:tblPrEx>
        <w:trPr>
          <w:trHeight w:val="280"/>
          <w:jc w:val="center"/>
        </w:trPr>
        <w:tc>
          <w:tcPr>
            <w:tcW w:w="5672" w:type="dxa"/>
            <w:vAlign w:val="center"/>
          </w:tcPr>
          <w:p w14:paraId="06098AB4" w14:textId="77777777" w:rsidR="00B2580E" w:rsidRDefault="00B2580E" w:rsidP="00006836">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0459E193"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1FFCC97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581D772" w14:textId="77777777" w:rsidTr="00006836">
        <w:tblPrEx>
          <w:tblBorders>
            <w:bottom w:val="double" w:sz="4" w:space="0" w:color="auto"/>
          </w:tblBorders>
          <w:shd w:val="clear" w:color="auto" w:fill="auto"/>
        </w:tblPrEx>
        <w:trPr>
          <w:trHeight w:val="280"/>
          <w:jc w:val="center"/>
        </w:trPr>
        <w:tc>
          <w:tcPr>
            <w:tcW w:w="5672" w:type="dxa"/>
            <w:vAlign w:val="center"/>
          </w:tcPr>
          <w:p w14:paraId="64A5A00E" w14:textId="77777777" w:rsidR="00B2580E" w:rsidRDefault="00B2580E" w:rsidP="00006836">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3FCA479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7DFDC8B6" w14:textId="77777777" w:rsidTr="00006836">
        <w:tblPrEx>
          <w:tblBorders>
            <w:bottom w:val="double" w:sz="4" w:space="0" w:color="auto"/>
          </w:tblBorders>
          <w:shd w:val="clear" w:color="auto" w:fill="auto"/>
        </w:tblPrEx>
        <w:trPr>
          <w:trHeight w:val="280"/>
          <w:jc w:val="center"/>
        </w:trPr>
        <w:tc>
          <w:tcPr>
            <w:tcW w:w="5672" w:type="dxa"/>
            <w:vAlign w:val="center"/>
          </w:tcPr>
          <w:p w14:paraId="213310D9" w14:textId="77777777" w:rsidR="00B2580E" w:rsidRDefault="00B2580E" w:rsidP="00006836">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CF92BA9" w:rsidR="00017652" w:rsidRPr="0063233F" w:rsidRDefault="000C5150" w:rsidP="00017652">
            <w:pPr>
              <w:pStyle w:val="TEXTAB"/>
              <w:spacing w:after="0"/>
              <w:ind w:right="237"/>
              <w:jc w:val="right"/>
              <w:rPr>
                <w:sz w:val="12"/>
                <w:szCs w:val="12"/>
                <w:lang w:val="es-ES_tradnl"/>
              </w:rPr>
            </w:pPr>
            <w:r>
              <w:rPr>
                <w:sz w:val="12"/>
                <w:szCs w:val="12"/>
                <w:lang w:val="es-ES_tradnl"/>
              </w:rPr>
              <w:t>0.00</w:t>
            </w:r>
          </w:p>
        </w:tc>
        <w:tc>
          <w:tcPr>
            <w:tcW w:w="1418" w:type="dxa"/>
            <w:vAlign w:val="center"/>
          </w:tcPr>
          <w:p w14:paraId="692CFD49" w14:textId="4E29C991"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2A51D75" w14:textId="77777777" w:rsidTr="00006836">
        <w:trPr>
          <w:trHeight w:val="280"/>
          <w:jc w:val="center"/>
        </w:trPr>
        <w:tc>
          <w:tcPr>
            <w:tcW w:w="5672" w:type="dxa"/>
            <w:shd w:val="clear" w:color="auto" w:fill="D2D3D5"/>
            <w:vAlign w:val="center"/>
          </w:tcPr>
          <w:p w14:paraId="71792F05" w14:textId="77777777" w:rsidR="00B2580E" w:rsidRPr="00B14A80" w:rsidRDefault="00B2580E" w:rsidP="00006836">
            <w:pPr>
              <w:pStyle w:val="TEXTAB"/>
              <w:spacing w:after="0"/>
              <w:ind w:right="237"/>
              <w:jc w:val="center"/>
              <w:rPr>
                <w:b/>
                <w:sz w:val="12"/>
                <w:szCs w:val="12"/>
                <w:lang w:val="es-ES_tradnl"/>
              </w:rPr>
            </w:pPr>
            <w:r>
              <w:rPr>
                <w:b/>
                <w:sz w:val="12"/>
                <w:szCs w:val="12"/>
              </w:rPr>
              <w:t>TOTAL DE EFECTIVO Y EQUIVALENTE</w:t>
            </w:r>
          </w:p>
        </w:tc>
        <w:tc>
          <w:tcPr>
            <w:tcW w:w="1418" w:type="dxa"/>
            <w:shd w:val="clear" w:color="auto" w:fill="D2D3D5"/>
            <w:vAlign w:val="center"/>
          </w:tcPr>
          <w:p w14:paraId="510DC60E" w14:textId="0C562FB3" w:rsidR="00B2580E" w:rsidRPr="0063233F" w:rsidRDefault="000C5150" w:rsidP="00037503">
            <w:pPr>
              <w:pStyle w:val="TEXTAB"/>
              <w:spacing w:after="0"/>
              <w:ind w:right="237"/>
              <w:jc w:val="right"/>
              <w:rPr>
                <w:sz w:val="12"/>
                <w:szCs w:val="12"/>
                <w:lang w:val="es-ES_tradnl"/>
              </w:rPr>
            </w:pPr>
            <w:r>
              <w:rPr>
                <w:sz w:val="12"/>
                <w:szCs w:val="12"/>
                <w:lang w:val="es-ES_tradnl"/>
              </w:rPr>
              <w:t>259,733.09</w:t>
            </w:r>
          </w:p>
        </w:tc>
        <w:tc>
          <w:tcPr>
            <w:tcW w:w="1418" w:type="dxa"/>
            <w:shd w:val="clear" w:color="auto" w:fill="D2D3D5"/>
            <w:vAlign w:val="center"/>
          </w:tcPr>
          <w:p w14:paraId="1873EF04" w14:textId="480BAB99" w:rsidR="00B2580E" w:rsidRPr="0063233F" w:rsidRDefault="000C5150" w:rsidP="00006836">
            <w:pPr>
              <w:pStyle w:val="TEXTAB"/>
              <w:spacing w:after="0"/>
              <w:ind w:right="237"/>
              <w:jc w:val="right"/>
              <w:rPr>
                <w:sz w:val="12"/>
                <w:szCs w:val="12"/>
                <w:lang w:val="es-ES_tradnl"/>
              </w:rPr>
            </w:pPr>
            <w:r>
              <w:rPr>
                <w:sz w:val="12"/>
                <w:szCs w:val="12"/>
                <w:lang w:val="es-ES_tradnl"/>
              </w:rPr>
              <w:t>250,091.90</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15645B46" w14:textId="77777777" w:rsidR="009845F4" w:rsidRPr="003B2B12" w:rsidRDefault="009845F4"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7777777" w:rsidR="009845F4" w:rsidRPr="00272BD4" w:rsidRDefault="009845F4" w:rsidP="00295A5D">
            <w:pPr>
              <w:pStyle w:val="ENCTAB"/>
              <w:spacing w:after="0"/>
              <w:rPr>
                <w:sz w:val="14"/>
                <w:szCs w:val="14"/>
              </w:rPr>
            </w:pPr>
            <w:r>
              <w:rPr>
                <w:sz w:val="14"/>
                <w:szCs w:val="14"/>
              </w:rPr>
              <w:t>2017</w:t>
            </w:r>
          </w:p>
        </w:tc>
        <w:tc>
          <w:tcPr>
            <w:tcW w:w="1418" w:type="dxa"/>
            <w:shd w:val="clear" w:color="auto" w:fill="D2D3D5"/>
            <w:vAlign w:val="center"/>
          </w:tcPr>
          <w:p w14:paraId="5711AC90" w14:textId="77777777" w:rsidR="009845F4" w:rsidRPr="00272BD4" w:rsidRDefault="009845F4" w:rsidP="00295A5D">
            <w:pPr>
              <w:pStyle w:val="ENCTAB"/>
              <w:spacing w:after="0"/>
              <w:rPr>
                <w:sz w:val="14"/>
                <w:szCs w:val="14"/>
              </w:rPr>
            </w:pPr>
            <w:r>
              <w:rPr>
                <w:sz w:val="14"/>
                <w:szCs w:val="14"/>
              </w:rPr>
              <w:t>2016</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7B857128" w:rsidR="009845F4" w:rsidRPr="0063233F" w:rsidRDefault="000C5150" w:rsidP="00295A5D">
            <w:pPr>
              <w:pStyle w:val="TEXTAB"/>
              <w:spacing w:after="0"/>
              <w:ind w:right="237"/>
              <w:jc w:val="right"/>
              <w:rPr>
                <w:sz w:val="12"/>
                <w:szCs w:val="12"/>
                <w:lang w:val="es-ES_tradnl"/>
              </w:rPr>
            </w:pPr>
            <w:r>
              <w:rPr>
                <w:sz w:val="12"/>
                <w:szCs w:val="12"/>
                <w:lang w:val="es-ES_tradnl"/>
              </w:rPr>
              <w:t>0.00</w:t>
            </w:r>
          </w:p>
        </w:tc>
        <w:tc>
          <w:tcPr>
            <w:tcW w:w="1418" w:type="dxa"/>
            <w:vAlign w:val="center"/>
          </w:tcPr>
          <w:p w14:paraId="6A83A2C9" w14:textId="10580FAB" w:rsidR="009845F4" w:rsidRPr="0063233F" w:rsidRDefault="000C5150" w:rsidP="00295A5D">
            <w:pPr>
              <w:pStyle w:val="TEXTAB"/>
              <w:spacing w:after="0"/>
              <w:ind w:right="237"/>
              <w:jc w:val="right"/>
              <w:rPr>
                <w:sz w:val="12"/>
                <w:szCs w:val="12"/>
                <w:lang w:val="es-ES_tradnl"/>
              </w:rPr>
            </w:pPr>
            <w:r>
              <w:rPr>
                <w:sz w:val="12"/>
                <w:szCs w:val="12"/>
                <w:lang w:val="es-ES_tradnl"/>
              </w:rPr>
              <w:t>0.00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D2971" w:rsidRPr="0063233F" w14:paraId="294277DD" w14:textId="77777777" w:rsidTr="000F244F">
        <w:trPr>
          <w:trHeight w:val="280"/>
          <w:jc w:val="center"/>
        </w:trPr>
        <w:tc>
          <w:tcPr>
            <w:tcW w:w="5672" w:type="dxa"/>
            <w:shd w:val="clear" w:color="auto" w:fill="D2D3D5"/>
            <w:vAlign w:val="center"/>
          </w:tcPr>
          <w:p w14:paraId="55F6C8BE" w14:textId="0CAACF4B" w:rsidR="005D2971" w:rsidRPr="00B14A80" w:rsidRDefault="005D2971" w:rsidP="000F244F">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3544A2F7" w:rsidR="005D2971" w:rsidRPr="0063233F" w:rsidRDefault="000C5150" w:rsidP="000F244F">
            <w:pPr>
              <w:pStyle w:val="TEXTAB"/>
              <w:spacing w:after="0"/>
              <w:ind w:right="237"/>
              <w:jc w:val="right"/>
              <w:rPr>
                <w:sz w:val="12"/>
                <w:szCs w:val="12"/>
                <w:lang w:val="es-ES_tradnl"/>
              </w:rPr>
            </w:pPr>
            <w:r>
              <w:rPr>
                <w:sz w:val="12"/>
                <w:szCs w:val="12"/>
                <w:lang w:val="es-ES_tradnl"/>
              </w:rPr>
              <w:t>0.00</w:t>
            </w:r>
          </w:p>
        </w:tc>
        <w:tc>
          <w:tcPr>
            <w:tcW w:w="1418" w:type="dxa"/>
            <w:shd w:val="clear" w:color="auto" w:fill="D2D3D5"/>
            <w:vAlign w:val="center"/>
          </w:tcPr>
          <w:p w14:paraId="03F00027" w14:textId="3EBF16E5" w:rsidR="005D2971" w:rsidRPr="0063233F" w:rsidRDefault="000C5150" w:rsidP="000F244F">
            <w:pPr>
              <w:pStyle w:val="TEXTAB"/>
              <w:spacing w:after="0"/>
              <w:ind w:right="237"/>
              <w:jc w:val="right"/>
              <w:rPr>
                <w:sz w:val="12"/>
                <w:szCs w:val="12"/>
                <w:lang w:val="es-ES_tradnl"/>
              </w:rPr>
            </w:pPr>
            <w:r>
              <w:rPr>
                <w:sz w:val="12"/>
                <w:szCs w:val="12"/>
                <w:lang w:val="es-ES_tradnl"/>
              </w:rPr>
              <w:t>0.00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4D2047E3" w14:textId="77777777" w:rsidR="009845F4" w:rsidRPr="00196151" w:rsidRDefault="009845F4" w:rsidP="00B2580E">
      <w:pPr>
        <w:pStyle w:val="Texto"/>
        <w:spacing w:after="0" w:line="240" w:lineRule="exact"/>
        <w:ind w:firstLine="0"/>
        <w:rPr>
          <w:rFonts w:ascii="Gotham Rounded Book" w:hAnsi="Gotham Rounded Book"/>
          <w:sz w:val="22"/>
          <w:szCs w:val="22"/>
        </w:rPr>
      </w:pPr>
    </w:p>
    <w:p w14:paraId="1A4C58EF" w14:textId="71DD365B" w:rsidR="00422DE3" w:rsidRDefault="00862CF0" w:rsidP="00B2580E">
      <w:pPr>
        <w:pStyle w:val="documento"/>
      </w:pPr>
      <w:r>
        <w:t xml:space="preserve">Las adquisiciones </w:t>
      </w:r>
      <w:r w:rsidR="004A5822">
        <w:t xml:space="preserve">de bienes muebles </w:t>
      </w:r>
      <w:r>
        <w:t xml:space="preserve">se realizaron con </w:t>
      </w:r>
      <w:r w:rsidR="009A6D67">
        <w:t xml:space="preserve">los </w:t>
      </w:r>
      <w:r>
        <w:t xml:space="preserve">recursos de las transferencias realizadas </w:t>
      </w:r>
      <w:r w:rsidR="009A6D67">
        <w:t xml:space="preserve">por </w:t>
      </w:r>
      <w:r w:rsidR="0092176A">
        <w:t>la Secretaría de Finanzas d</w:t>
      </w:r>
      <w:r w:rsidR="009A6D67">
        <w:t xml:space="preserve">el </w:t>
      </w:r>
      <w:r>
        <w:t xml:space="preserve">Gobierno de la Ciudad de México </w:t>
      </w:r>
      <w:r w:rsidR="006D6FDB">
        <w:t xml:space="preserve">al </w:t>
      </w:r>
      <w:proofErr w:type="spellStart"/>
      <w:r w:rsidR="006D6FDB">
        <w:t>InfoDF</w:t>
      </w:r>
      <w:proofErr w:type="spellEnd"/>
      <w:r w:rsidR="006D6FDB">
        <w:t>.</w:t>
      </w:r>
    </w:p>
    <w:p w14:paraId="0C960226" w14:textId="77777777" w:rsidR="006D6FDB" w:rsidRDefault="006D6FDB" w:rsidP="00B2580E">
      <w:pPr>
        <w:pStyle w:val="documento"/>
      </w:pPr>
    </w:p>
    <w:p w14:paraId="3080C1EA" w14:textId="77777777" w:rsidR="006D6FDB" w:rsidRDefault="006D6FDB" w:rsidP="007D292C">
      <w:pPr>
        <w:pStyle w:val="documento"/>
        <w:numPr>
          <w:ilvl w:val="0"/>
          <w:numId w:val="11"/>
        </w:numPr>
        <w:tabs>
          <w:tab w:val="left" w:pos="6521"/>
        </w:tabs>
      </w:pPr>
      <w:r>
        <w:t xml:space="preserve">Mobiliario y Equipo de Administración </w:t>
      </w:r>
      <w:r>
        <w:tab/>
        <w:t xml:space="preserve">  12,860.73  pesos</w:t>
      </w:r>
    </w:p>
    <w:p w14:paraId="569BEA53" w14:textId="0C5A4EBD" w:rsidR="006D6FDB" w:rsidRDefault="006D6FDB" w:rsidP="007D292C">
      <w:pPr>
        <w:pStyle w:val="documento"/>
        <w:numPr>
          <w:ilvl w:val="0"/>
          <w:numId w:val="11"/>
        </w:numPr>
        <w:tabs>
          <w:tab w:val="left" w:pos="6521"/>
        </w:tabs>
      </w:pPr>
      <w:r>
        <w:t xml:space="preserve">Intangibles. </w:t>
      </w:r>
      <w:r>
        <w:tab/>
      </w:r>
      <w:r w:rsidR="009038C5" w:rsidRPr="009038C5">
        <w:rPr>
          <w:u w:val="single"/>
        </w:rPr>
        <w:t>415,120.61</w:t>
      </w:r>
      <w:r w:rsidRPr="009038C5">
        <w:rPr>
          <w:u w:val="single"/>
        </w:rPr>
        <w:t xml:space="preserve">  pesos</w:t>
      </w:r>
    </w:p>
    <w:p w14:paraId="36795476" w14:textId="20BE5461" w:rsidR="006D6FDB" w:rsidRDefault="006D6FDB" w:rsidP="006D6FDB">
      <w:pPr>
        <w:pStyle w:val="documento"/>
        <w:ind w:left="2552"/>
      </w:pPr>
      <w:r>
        <w:t>Total</w:t>
      </w:r>
      <w:r>
        <w:tab/>
      </w:r>
      <w:r>
        <w:tab/>
      </w:r>
      <w:r>
        <w:tab/>
      </w:r>
      <w:r>
        <w:tab/>
      </w:r>
      <w:r>
        <w:tab/>
        <w:t xml:space="preserve">   </w:t>
      </w:r>
      <w:r w:rsidR="009038C5">
        <w:t>427,981.34</w:t>
      </w:r>
      <w:r>
        <w:t xml:space="preserve"> pesos</w:t>
      </w:r>
    </w:p>
    <w:p w14:paraId="70FCC8AE" w14:textId="77777777" w:rsidR="006E486A" w:rsidRDefault="006E486A" w:rsidP="00B2580E">
      <w:pPr>
        <w:pStyle w:val="documento"/>
      </w:pPr>
    </w:p>
    <w:p w14:paraId="40B7CF7A" w14:textId="77777777" w:rsidR="009038C5" w:rsidRDefault="009038C5" w:rsidP="00B2580E">
      <w:pPr>
        <w:pStyle w:val="documento"/>
      </w:pPr>
    </w:p>
    <w:p w14:paraId="669F44AC" w14:textId="77777777" w:rsidR="009038C5" w:rsidRDefault="009038C5" w:rsidP="00B2580E">
      <w:pPr>
        <w:pStyle w:val="documento"/>
      </w:pPr>
    </w:p>
    <w:p w14:paraId="071A7406" w14:textId="77777777" w:rsidR="009038C5" w:rsidRDefault="009038C5" w:rsidP="00B2580E">
      <w:pPr>
        <w:pStyle w:val="documento"/>
      </w:pPr>
    </w:p>
    <w:p w14:paraId="1CE1AF1F" w14:textId="77777777" w:rsidR="009038C5" w:rsidRDefault="009038C5" w:rsidP="00B2580E">
      <w:pPr>
        <w:pStyle w:val="documento"/>
      </w:pPr>
    </w:p>
    <w:p w14:paraId="190800CC" w14:textId="77777777" w:rsidR="009038C5" w:rsidRDefault="009038C5" w:rsidP="00B2580E">
      <w:pPr>
        <w:pStyle w:val="documento"/>
      </w:pPr>
    </w:p>
    <w:p w14:paraId="63133EFD" w14:textId="77777777" w:rsidR="009038C5" w:rsidRDefault="009038C5" w:rsidP="00B2580E">
      <w:pPr>
        <w:pStyle w:val="documento"/>
      </w:pPr>
    </w:p>
    <w:p w14:paraId="60AC748E" w14:textId="7E148B0A" w:rsidR="00B2580E" w:rsidRDefault="00B07416" w:rsidP="00CD1E5C">
      <w:pPr>
        <w:pStyle w:val="documento"/>
        <w:tabs>
          <w:tab w:val="left" w:pos="567"/>
        </w:tabs>
        <w:ind w:left="567" w:hanging="567"/>
      </w:pPr>
      <w:r>
        <w:lastRenderedPageBreak/>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8E90242" w:rsidR="00B2580E" w:rsidRPr="00272BD4" w:rsidRDefault="00EB4C6B" w:rsidP="00006836">
            <w:pPr>
              <w:pStyle w:val="ENCTAB"/>
              <w:spacing w:after="0"/>
              <w:rPr>
                <w:sz w:val="14"/>
                <w:szCs w:val="14"/>
              </w:rPr>
            </w:pPr>
            <w:r>
              <w:rPr>
                <w:sz w:val="14"/>
                <w:szCs w:val="14"/>
              </w:rPr>
              <w:t>2017</w:t>
            </w:r>
          </w:p>
        </w:tc>
        <w:tc>
          <w:tcPr>
            <w:tcW w:w="1418" w:type="dxa"/>
            <w:shd w:val="clear" w:color="auto" w:fill="D2D3D5"/>
            <w:vAlign w:val="center"/>
          </w:tcPr>
          <w:p w14:paraId="2CF7B810" w14:textId="098FC349" w:rsidR="00B2580E" w:rsidRPr="00272BD4" w:rsidRDefault="00EB4C6B" w:rsidP="00006836">
            <w:pPr>
              <w:pStyle w:val="ENCTAB"/>
              <w:spacing w:after="0"/>
              <w:rPr>
                <w:sz w:val="14"/>
                <w:szCs w:val="14"/>
              </w:rPr>
            </w:pPr>
            <w:r>
              <w:rPr>
                <w:sz w:val="14"/>
                <w:szCs w:val="14"/>
              </w:rPr>
              <w:t>2016</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B2580E" w:rsidRPr="0063233F" w14:paraId="78D8360D" w14:textId="77777777" w:rsidTr="00006836">
        <w:trPr>
          <w:trHeight w:val="280"/>
          <w:jc w:val="center"/>
        </w:trPr>
        <w:tc>
          <w:tcPr>
            <w:tcW w:w="5672" w:type="dxa"/>
            <w:vAlign w:val="center"/>
          </w:tcPr>
          <w:p w14:paraId="1A88B1B3" w14:textId="77777777" w:rsidR="00B2580E" w:rsidRPr="0063233F" w:rsidRDefault="00B2580E" w:rsidP="009E56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4B0B8745" w:rsidR="00B2580E" w:rsidRPr="0063233F" w:rsidRDefault="009038C5" w:rsidP="00006836">
            <w:pPr>
              <w:pStyle w:val="TEXTAB"/>
              <w:spacing w:after="0"/>
              <w:ind w:right="237"/>
              <w:jc w:val="right"/>
              <w:rPr>
                <w:sz w:val="12"/>
                <w:szCs w:val="12"/>
                <w:lang w:val="es-ES_tradnl"/>
              </w:rPr>
            </w:pPr>
            <w:r>
              <w:rPr>
                <w:sz w:val="12"/>
                <w:szCs w:val="12"/>
                <w:lang w:val="es-ES_tradnl"/>
              </w:rPr>
              <w:t>2,574,802.81</w:t>
            </w:r>
          </w:p>
        </w:tc>
        <w:tc>
          <w:tcPr>
            <w:tcW w:w="1418" w:type="dxa"/>
            <w:vAlign w:val="center"/>
          </w:tcPr>
          <w:p w14:paraId="26D29CDB" w14:textId="54B785D1" w:rsidR="00B2580E" w:rsidRPr="0063233F" w:rsidRDefault="003B4005" w:rsidP="009F13D7">
            <w:pPr>
              <w:pStyle w:val="TEXTAB"/>
              <w:spacing w:after="0"/>
              <w:ind w:right="237"/>
              <w:jc w:val="right"/>
              <w:rPr>
                <w:sz w:val="12"/>
                <w:szCs w:val="12"/>
                <w:lang w:val="es-ES_tradnl"/>
              </w:rPr>
            </w:pPr>
            <w:r>
              <w:rPr>
                <w:sz w:val="12"/>
                <w:szCs w:val="12"/>
                <w:lang w:val="es-ES_tradnl"/>
              </w:rPr>
              <w:t>3,357,148.68</w:t>
            </w:r>
          </w:p>
        </w:tc>
      </w:tr>
      <w:tr w:rsidR="00B2580E" w:rsidRPr="0063233F" w14:paraId="6C8DBDA8" w14:textId="77777777" w:rsidTr="00006836">
        <w:trPr>
          <w:trHeight w:val="280"/>
          <w:jc w:val="center"/>
        </w:trPr>
        <w:tc>
          <w:tcPr>
            <w:tcW w:w="5672" w:type="dxa"/>
            <w:vAlign w:val="center"/>
          </w:tcPr>
          <w:p w14:paraId="199E8F47"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A884F90" w:rsidR="00B2580E" w:rsidRPr="0063233F" w:rsidRDefault="009038C5" w:rsidP="00006836">
            <w:pPr>
              <w:pStyle w:val="TEXTAB"/>
              <w:spacing w:after="0"/>
              <w:ind w:right="237"/>
              <w:jc w:val="right"/>
              <w:rPr>
                <w:sz w:val="12"/>
                <w:szCs w:val="12"/>
                <w:lang w:val="es-ES_tradnl"/>
              </w:rPr>
            </w:pPr>
            <w:r>
              <w:rPr>
                <w:sz w:val="12"/>
                <w:szCs w:val="12"/>
                <w:lang w:val="es-ES_tradnl"/>
              </w:rPr>
              <w:t>281,644.87</w:t>
            </w:r>
          </w:p>
        </w:tc>
        <w:tc>
          <w:tcPr>
            <w:tcW w:w="1418" w:type="dxa"/>
            <w:vAlign w:val="center"/>
          </w:tcPr>
          <w:p w14:paraId="4C1C163B" w14:textId="46308DBE" w:rsidR="00B2580E" w:rsidRPr="0063233F" w:rsidRDefault="003B4005" w:rsidP="00006836">
            <w:pPr>
              <w:pStyle w:val="TEXTAB"/>
              <w:spacing w:after="0"/>
              <w:ind w:right="237"/>
              <w:jc w:val="right"/>
              <w:rPr>
                <w:sz w:val="12"/>
                <w:szCs w:val="12"/>
                <w:lang w:val="es-ES_tradnl"/>
              </w:rPr>
            </w:pPr>
            <w:r>
              <w:rPr>
                <w:sz w:val="12"/>
                <w:szCs w:val="12"/>
                <w:lang w:val="es-ES_tradnl"/>
              </w:rPr>
              <w:t>187,605.79</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7C32B17D" w14:textId="77777777" w:rsidR="00774EE9" w:rsidRDefault="00774EE9" w:rsidP="00B2580E">
      <w:pPr>
        <w:pStyle w:val="documento"/>
        <w:rPr>
          <w:b/>
          <w:smallCaps/>
        </w:rPr>
      </w:pPr>
    </w:p>
    <w:p w14:paraId="44FE7327" w14:textId="77777777" w:rsidR="003B4005" w:rsidRDefault="003B4005" w:rsidP="00B2580E">
      <w:pPr>
        <w:pStyle w:val="documento"/>
        <w:rPr>
          <w:b/>
          <w:smallCaps/>
        </w:rPr>
      </w:pPr>
    </w:p>
    <w:p w14:paraId="709474E2" w14:textId="77777777" w:rsidR="003B4005" w:rsidRDefault="003B4005" w:rsidP="00B2580E">
      <w:pPr>
        <w:pStyle w:val="documento"/>
        <w:rPr>
          <w:b/>
          <w:smallCaps/>
        </w:rPr>
      </w:pPr>
    </w:p>
    <w:p w14:paraId="0A54FA84" w14:textId="77777777" w:rsidR="003B4005" w:rsidRDefault="003B4005" w:rsidP="00B2580E">
      <w:pPr>
        <w:pStyle w:val="documento"/>
        <w:rPr>
          <w:b/>
          <w:smallCaps/>
        </w:rPr>
      </w:pPr>
    </w:p>
    <w:p w14:paraId="791B4988" w14:textId="77777777" w:rsidR="003B4005" w:rsidRDefault="003B4005" w:rsidP="00B2580E">
      <w:pPr>
        <w:pStyle w:val="documento"/>
        <w:rPr>
          <w:b/>
          <w:smallCaps/>
        </w:rPr>
      </w:pPr>
    </w:p>
    <w:p w14:paraId="26E0CD5C" w14:textId="77777777" w:rsidR="003B4005" w:rsidRDefault="003B4005" w:rsidP="00B2580E">
      <w:pPr>
        <w:pStyle w:val="documento"/>
        <w:rPr>
          <w:b/>
          <w:smallCaps/>
        </w:rPr>
      </w:pPr>
    </w:p>
    <w:p w14:paraId="19330C14" w14:textId="77777777" w:rsidR="003B4005" w:rsidRDefault="003B4005" w:rsidP="00B2580E">
      <w:pPr>
        <w:pStyle w:val="documento"/>
        <w:rPr>
          <w:b/>
          <w:smallCaps/>
        </w:rPr>
      </w:pPr>
    </w:p>
    <w:p w14:paraId="566323F2" w14:textId="77777777" w:rsidR="003B4005" w:rsidRDefault="003B4005" w:rsidP="00B2580E">
      <w:pPr>
        <w:pStyle w:val="documento"/>
        <w:rPr>
          <w:b/>
          <w:smallCaps/>
        </w:rPr>
      </w:pPr>
    </w:p>
    <w:p w14:paraId="3466DC19" w14:textId="77777777" w:rsidR="003B4005" w:rsidRDefault="003B4005" w:rsidP="00B2580E">
      <w:pPr>
        <w:pStyle w:val="documento"/>
        <w:rPr>
          <w:b/>
          <w:smallCaps/>
        </w:rPr>
      </w:pPr>
    </w:p>
    <w:p w14:paraId="6916751C" w14:textId="77777777" w:rsidR="003B4005" w:rsidRDefault="003B4005" w:rsidP="00B2580E">
      <w:pPr>
        <w:pStyle w:val="documento"/>
        <w:rPr>
          <w:b/>
          <w:smallCaps/>
        </w:rPr>
      </w:pPr>
    </w:p>
    <w:p w14:paraId="1D979EB2" w14:textId="77777777" w:rsidR="003B4005" w:rsidRDefault="003B4005" w:rsidP="00B2580E">
      <w:pPr>
        <w:pStyle w:val="documento"/>
        <w:rPr>
          <w:b/>
          <w:smallCaps/>
        </w:rPr>
      </w:pPr>
    </w:p>
    <w:p w14:paraId="5CAFDF3D" w14:textId="77777777" w:rsidR="003B4005" w:rsidRDefault="003B4005" w:rsidP="00B2580E">
      <w:pPr>
        <w:pStyle w:val="documento"/>
        <w:rPr>
          <w:b/>
          <w:smallCaps/>
        </w:rPr>
      </w:pPr>
    </w:p>
    <w:p w14:paraId="6214196D" w14:textId="77777777" w:rsidR="003B4005" w:rsidRDefault="003B4005" w:rsidP="00B2580E">
      <w:pPr>
        <w:pStyle w:val="documento"/>
        <w:rPr>
          <w:b/>
          <w:smallCaps/>
        </w:rPr>
      </w:pPr>
    </w:p>
    <w:p w14:paraId="38204483" w14:textId="77777777" w:rsidR="003B4005" w:rsidRDefault="003B4005" w:rsidP="00B2580E">
      <w:pPr>
        <w:pStyle w:val="documento"/>
        <w:rPr>
          <w:b/>
          <w:smallCaps/>
        </w:rPr>
      </w:pPr>
    </w:p>
    <w:p w14:paraId="48F12E3B" w14:textId="77777777" w:rsidR="003B4005" w:rsidRDefault="003B4005" w:rsidP="00B2580E">
      <w:pPr>
        <w:pStyle w:val="documento"/>
        <w:rPr>
          <w:b/>
          <w:smallCaps/>
        </w:rPr>
      </w:pPr>
    </w:p>
    <w:p w14:paraId="678762B3" w14:textId="77777777" w:rsidR="003B4005" w:rsidRDefault="003B4005" w:rsidP="00B2580E">
      <w:pPr>
        <w:pStyle w:val="documento"/>
        <w:rPr>
          <w:b/>
          <w:smallCaps/>
        </w:rPr>
      </w:pPr>
    </w:p>
    <w:p w14:paraId="4FE261FD" w14:textId="77777777" w:rsidR="003B4005" w:rsidRDefault="003B4005" w:rsidP="00B2580E">
      <w:pPr>
        <w:pStyle w:val="documento"/>
        <w:rPr>
          <w:b/>
          <w:smallCaps/>
        </w:rPr>
      </w:pPr>
    </w:p>
    <w:p w14:paraId="3AD61581" w14:textId="77777777" w:rsidR="003B4005" w:rsidRDefault="003B4005" w:rsidP="00B2580E">
      <w:pPr>
        <w:pStyle w:val="documento"/>
        <w:rPr>
          <w:b/>
          <w:smallCaps/>
        </w:rPr>
      </w:pPr>
    </w:p>
    <w:p w14:paraId="4203D399" w14:textId="77777777" w:rsidR="003B4005" w:rsidRDefault="003B4005" w:rsidP="00B2580E">
      <w:pPr>
        <w:pStyle w:val="documento"/>
        <w:rPr>
          <w:b/>
          <w:smallCaps/>
        </w:rPr>
      </w:pPr>
    </w:p>
    <w:p w14:paraId="27D97757" w14:textId="77777777" w:rsidR="003B4005" w:rsidRDefault="003B4005" w:rsidP="00B2580E">
      <w:pPr>
        <w:pStyle w:val="documento"/>
        <w:rPr>
          <w:b/>
          <w:smallCaps/>
        </w:rPr>
      </w:pPr>
    </w:p>
    <w:p w14:paraId="5CC40784" w14:textId="77777777" w:rsidR="003B4005" w:rsidRDefault="003B4005" w:rsidP="00B2580E">
      <w:pPr>
        <w:pStyle w:val="documento"/>
        <w:rPr>
          <w:b/>
          <w:smallCaps/>
        </w:rPr>
      </w:pPr>
    </w:p>
    <w:p w14:paraId="676134A8" w14:textId="77777777" w:rsidR="003B4005" w:rsidRDefault="003B4005" w:rsidP="00B2580E">
      <w:pPr>
        <w:pStyle w:val="documento"/>
        <w:rPr>
          <w:b/>
          <w:smallCaps/>
        </w:rPr>
      </w:pPr>
    </w:p>
    <w:p w14:paraId="172E0BD7" w14:textId="77777777" w:rsidR="003B4005" w:rsidRDefault="003B4005" w:rsidP="00B2580E">
      <w:pPr>
        <w:pStyle w:val="documento"/>
        <w:rPr>
          <w:b/>
          <w:smallCaps/>
        </w:rPr>
      </w:pPr>
    </w:p>
    <w:p w14:paraId="5C8905C7" w14:textId="77777777" w:rsidR="003B4005" w:rsidRDefault="003B4005" w:rsidP="00B2580E">
      <w:pPr>
        <w:pStyle w:val="documento"/>
        <w:rPr>
          <w:b/>
          <w:smallCaps/>
        </w:rPr>
      </w:pPr>
    </w:p>
    <w:p w14:paraId="0FAF98DC" w14:textId="77777777" w:rsidR="003B4005" w:rsidRDefault="003B4005" w:rsidP="00B2580E">
      <w:pPr>
        <w:pStyle w:val="documento"/>
        <w:rPr>
          <w:b/>
          <w:smallCaps/>
        </w:rPr>
      </w:pPr>
    </w:p>
    <w:p w14:paraId="5E87E32C" w14:textId="77777777" w:rsidR="003B4005" w:rsidRDefault="003B4005"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lastRenderedPageBreak/>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EDFDCA0"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683AEDE1" w14:textId="2D1FA943" w:rsidR="00B2580E" w:rsidRDefault="007C7EE1" w:rsidP="00B2580E">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5pt;margin-top:12.8pt;width:486.85pt;height:270.55pt;z-index:251659264;mso-position-horizontal-relative:text;mso-position-vertical-relative:text">
            <v:imagedata r:id="rId8" o:title=""/>
            <w10:wrap type="square" side="right"/>
          </v:shape>
          <o:OLEObject Type="Embed" ProgID="Excel.Sheet.12" ShapeID="_x0000_s1028" DrawAspect="Content" ObjectID="_1577263950" r:id="rId9"/>
        </w:object>
      </w:r>
    </w:p>
    <w:bookmarkStart w:id="0" w:name="_MON_1545548817"/>
    <w:bookmarkEnd w:id="0"/>
    <w:p w14:paraId="37C4CE8B" w14:textId="26199240" w:rsidR="00B2580E" w:rsidRDefault="00660386" w:rsidP="00660386">
      <w:pPr>
        <w:jc w:val="center"/>
      </w:pPr>
      <w:r>
        <w:object w:dxaOrig="9858" w:dyaOrig="4163" w14:anchorId="16F34F5E">
          <v:shape id="_x0000_i1025" type="#_x0000_t75" style="width:495.4pt;height:189.65pt" o:ole="">
            <v:imagedata r:id="rId10" o:title=""/>
          </v:shape>
          <o:OLEObject Type="Embed" ProgID="Excel.Sheet.12" ShapeID="_x0000_i1025" DrawAspect="Content" ObjectID="_1577263949" r:id="rId11"/>
        </w:object>
      </w:r>
    </w:p>
    <w:p w14:paraId="05CEADD7" w14:textId="77777777" w:rsidR="00247DAA" w:rsidRPr="00247DAA" w:rsidRDefault="00247DAA" w:rsidP="00C55955">
      <w:pPr>
        <w:pStyle w:val="documento"/>
        <w:jc w:val="right"/>
      </w:pPr>
    </w:p>
    <w:p w14:paraId="3DA04A99" w14:textId="37F77F71" w:rsidR="00B2580E" w:rsidRPr="003B2B12" w:rsidRDefault="00B2580E" w:rsidP="005F146E">
      <w:pPr>
        <w:pStyle w:val="documento"/>
        <w:tabs>
          <w:tab w:val="left" w:pos="567"/>
        </w:tabs>
        <w:jc w:val="center"/>
        <w:rPr>
          <w:b/>
        </w:rPr>
      </w:pPr>
      <w:r w:rsidRPr="003B2B12">
        <w:rPr>
          <w:b/>
        </w:rPr>
        <w:t xml:space="preserve">b) </w:t>
      </w:r>
      <w:r w:rsidR="00254975">
        <w:rPr>
          <w:b/>
        </w:rPr>
        <w:tab/>
      </w:r>
      <w:r w:rsidRPr="003B2B12">
        <w:rPr>
          <w:b/>
        </w:rPr>
        <w:t>NOTAS DE MEMORIA (CUENTAS DE ORDEN)</w:t>
      </w:r>
    </w:p>
    <w:p w14:paraId="495A91D2" w14:textId="77777777" w:rsidR="00B2580E" w:rsidRPr="00196151" w:rsidRDefault="00B2580E" w:rsidP="00B2580E">
      <w:pPr>
        <w:pStyle w:val="documento"/>
      </w:pPr>
    </w:p>
    <w:p w14:paraId="3298EEA5" w14:textId="77777777"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5E48384A" w14:textId="56C99C15" w:rsidR="00E35751"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Demandas judiciales en proceso de resolución por 11</w:t>
      </w:r>
      <w:proofErr w:type="gramStart"/>
      <w:r>
        <w:rPr>
          <w:rFonts w:ascii="Gotham Rounded Book" w:hAnsi="Gotham Rounded Book"/>
          <w:sz w:val="22"/>
          <w:szCs w:val="22"/>
        </w:rPr>
        <w:t>,169,130</w:t>
      </w:r>
      <w:proofErr w:type="gramEnd"/>
      <w:r>
        <w:rPr>
          <w:rFonts w:ascii="Gotham Rounded Book" w:hAnsi="Gotham Rounded Book"/>
          <w:sz w:val="22"/>
          <w:szCs w:val="22"/>
        </w:rPr>
        <w:t xml:space="preserve"> pesos, representa el monto por litigios judiciales que pueden derivar una obligación de pago de conformidad con  el oficio núm. INFODF/DJDN/SSL/004/2017 del 7 de febrero de 2017 emitido por la Dirección Jurídica y Desarrollo Normativo del </w:t>
      </w:r>
      <w:proofErr w:type="spellStart"/>
      <w:r>
        <w:rPr>
          <w:rFonts w:ascii="Gotham Rounded Book" w:hAnsi="Gotham Rounded Book"/>
          <w:sz w:val="22"/>
          <w:szCs w:val="22"/>
        </w:rPr>
        <w:t>InfoDF</w:t>
      </w:r>
      <w:proofErr w:type="spellEnd"/>
      <w:r>
        <w:rPr>
          <w:rFonts w:ascii="Gotham Rounded Book" w:hAnsi="Gotham Rounded Book"/>
          <w:sz w:val="22"/>
          <w:szCs w:val="22"/>
        </w:rPr>
        <w:t>.</w:t>
      </w:r>
    </w:p>
    <w:p w14:paraId="3C04D753" w14:textId="77777777" w:rsidR="00E35751" w:rsidRDefault="00E35751" w:rsidP="00E35751">
      <w:pPr>
        <w:pStyle w:val="Texto"/>
        <w:spacing w:after="0" w:line="276" w:lineRule="auto"/>
        <w:ind w:left="567" w:firstLine="0"/>
        <w:rPr>
          <w:rFonts w:ascii="Gotham Rounded Book" w:hAnsi="Gotham Rounded Book"/>
          <w:sz w:val="22"/>
          <w:szCs w:val="22"/>
        </w:rPr>
      </w:pPr>
    </w:p>
    <w:p w14:paraId="1764473F" w14:textId="5B09D94A" w:rsidR="00E35751"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Resoluciones de demandas en procesos judiciales por 11</w:t>
      </w:r>
      <w:proofErr w:type="gramStart"/>
      <w:r>
        <w:rPr>
          <w:rFonts w:ascii="Gotham Rounded Book" w:hAnsi="Gotham Rounded Book"/>
          <w:sz w:val="22"/>
          <w:szCs w:val="22"/>
        </w:rPr>
        <w:t>,169,130</w:t>
      </w:r>
      <w:proofErr w:type="gramEnd"/>
      <w:r>
        <w:rPr>
          <w:rFonts w:ascii="Gotham Rounded Book" w:hAnsi="Gotham Rounded Book"/>
          <w:sz w:val="22"/>
          <w:szCs w:val="22"/>
        </w:rPr>
        <w:t xml:space="preserve"> pesos, representa el monto por litigios judiciales que pueden derivar una obligación de pago de conformidad con  el oficio núm. INFODF/DJDN/SSL/004/2017 del 7 de febrero de 2017 emitido por la Dirección Jurídica y Desarrollo Normativo del </w:t>
      </w:r>
      <w:proofErr w:type="spellStart"/>
      <w:r>
        <w:rPr>
          <w:rFonts w:ascii="Gotham Rounded Book" w:hAnsi="Gotham Rounded Book"/>
          <w:sz w:val="22"/>
          <w:szCs w:val="22"/>
        </w:rPr>
        <w:t>InfoDF</w:t>
      </w:r>
      <w:proofErr w:type="spellEnd"/>
      <w:r>
        <w:rPr>
          <w:rFonts w:ascii="Gotham Rounded Book" w:hAnsi="Gotham Rounded Book"/>
          <w:sz w:val="22"/>
          <w:szCs w:val="22"/>
        </w:rPr>
        <w:t>.</w:t>
      </w:r>
    </w:p>
    <w:p w14:paraId="54AB1BBE" w14:textId="77777777" w:rsidR="00CE424B" w:rsidRDefault="00CE424B" w:rsidP="00E35751">
      <w:pPr>
        <w:pStyle w:val="Texto"/>
        <w:spacing w:after="0" w:line="240" w:lineRule="exact"/>
        <w:ind w:left="0" w:firstLine="0"/>
        <w:rPr>
          <w:rFonts w:ascii="Gotham Rounded Book" w:hAnsi="Gotham Rounded Book"/>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AE19762" w14:textId="25E850AB" w:rsidR="008F5CBB"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140A1">
        <w:rPr>
          <w:rFonts w:ascii="Gotham Rounded Book" w:hAnsi="Gotham Rounded Book"/>
          <w:sz w:val="22"/>
          <w:szCs w:val="22"/>
        </w:rPr>
        <w:t>137,931,115.00</w:t>
      </w:r>
      <w:r w:rsidR="001064BE">
        <w:rPr>
          <w:rFonts w:ascii="Gotham Rounded Book" w:hAnsi="Gotham Rounded Book"/>
          <w:sz w:val="22"/>
          <w:szCs w:val="22"/>
        </w:rPr>
        <w:t xml:space="preserve"> correspondiente al presupuesto </w:t>
      </w:r>
      <w:r>
        <w:rPr>
          <w:rFonts w:ascii="Gotham Rounded Book" w:hAnsi="Gotham Rounded Book"/>
          <w:sz w:val="22"/>
          <w:szCs w:val="22"/>
        </w:rPr>
        <w:t xml:space="preserve">autorizado por la Asamblea Legislativa del Distrito Federal mediante el </w:t>
      </w:r>
      <w:r w:rsidR="000140A1" w:rsidRPr="000140A1">
        <w:rPr>
          <w:rFonts w:ascii="Gotham Rounded Book" w:hAnsi="Gotham Rounded Book"/>
          <w:sz w:val="22"/>
          <w:szCs w:val="22"/>
        </w:rPr>
        <w:t>DECRETO DE PRESUPUESTO DE EGRESOS DE LA CIUDAD DE MÉXIC</w:t>
      </w:r>
      <w:r w:rsidR="000140A1">
        <w:rPr>
          <w:rFonts w:ascii="Gotham Rounded Book" w:hAnsi="Gotham Rounded Book"/>
          <w:sz w:val="22"/>
          <w:szCs w:val="22"/>
        </w:rPr>
        <w:t xml:space="preserve">O PARA EL EJERCICIO FISCAL 2017, </w:t>
      </w:r>
      <w:r w:rsidR="009367AD">
        <w:rPr>
          <w:rFonts w:ascii="Gotham Rounded Book" w:hAnsi="Gotham Rounded Book"/>
          <w:sz w:val="22"/>
          <w:szCs w:val="22"/>
        </w:rPr>
        <w:t>por concepto de la 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p>
    <w:p w14:paraId="7AEEF8DE"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21E49602"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a las asignaciones presupuestales realizadas por la Secretaría de 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595B9461"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135A89D6"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6FA4070B"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2017</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66E3C">
        <w:rPr>
          <w:rFonts w:ascii="Gotham Rounded Book" w:hAnsi="Gotham Rounded Book"/>
          <w:sz w:val="22"/>
          <w:szCs w:val="22"/>
        </w:rPr>
        <w:t>137,931,115.00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4737AFCC"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 xml:space="preserve">epresenta el importe de </w:t>
      </w:r>
      <w:proofErr w:type="gramStart"/>
      <w:r w:rsidR="005F0CC9" w:rsidRPr="005F0CC9">
        <w:rPr>
          <w:rFonts w:ascii="Gotham Rounded Book" w:hAnsi="Gotham Rounded Book"/>
          <w:sz w:val="22"/>
          <w:szCs w:val="22"/>
        </w:rPr>
        <w:t>la</w:t>
      </w:r>
      <w:r w:rsidR="00E41817">
        <w:rPr>
          <w:rFonts w:ascii="Gotham Rounded Book" w:hAnsi="Gotham Rounded Book"/>
          <w:sz w:val="22"/>
          <w:szCs w:val="22"/>
        </w:rPr>
        <w:t xml:space="preserve"> </w:t>
      </w:r>
      <w:r w:rsidR="005F0CC9" w:rsidRPr="005F0CC9">
        <w:rPr>
          <w:rFonts w:ascii="Gotham Rounded Book" w:hAnsi="Gotham Rounded Book"/>
          <w:sz w:val="22"/>
          <w:szCs w:val="22"/>
        </w:rPr>
        <w:t xml:space="preserve"> variaci</w:t>
      </w:r>
      <w:r w:rsidR="00E41817">
        <w:rPr>
          <w:rFonts w:ascii="Gotham Rounded Book" w:hAnsi="Gotham Rounded Book"/>
          <w:sz w:val="22"/>
          <w:szCs w:val="22"/>
        </w:rPr>
        <w:t>ón</w:t>
      </w:r>
      <w:proofErr w:type="gramEnd"/>
      <w:r w:rsidR="00E41817">
        <w:rPr>
          <w:rFonts w:ascii="Gotham Rounded Book" w:hAnsi="Gotham Rounded Book"/>
          <w:sz w:val="22"/>
          <w:szCs w:val="22"/>
        </w:rPr>
        <w:t xml:space="preserve">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08FBEC28" w14:textId="77777777" w:rsidR="001958EE" w:rsidRDefault="001958EE" w:rsidP="001958EE">
      <w:pPr>
        <w:pStyle w:val="Prrafodelista"/>
        <w:ind w:left="567" w:hanging="567"/>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753C6F0B" w14:textId="77777777" w:rsidR="006669CF" w:rsidRDefault="006669CF"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D857801" w14:textId="77777777" w:rsidR="00660386" w:rsidRDefault="00660386" w:rsidP="00254975">
      <w:pPr>
        <w:pStyle w:val="documento"/>
        <w:tabs>
          <w:tab w:val="left" w:pos="567"/>
        </w:tabs>
        <w:rPr>
          <w:b/>
        </w:rPr>
      </w:pPr>
    </w:p>
    <w:p w14:paraId="44598F36" w14:textId="77777777" w:rsidR="00660386" w:rsidRDefault="00660386" w:rsidP="00254975">
      <w:pPr>
        <w:pStyle w:val="documento"/>
        <w:tabs>
          <w:tab w:val="left" w:pos="567"/>
        </w:tabs>
        <w:rPr>
          <w:b/>
        </w:rPr>
      </w:pPr>
    </w:p>
    <w:p w14:paraId="3AD7E415" w14:textId="77777777" w:rsidR="00660386" w:rsidRDefault="00660386" w:rsidP="00254975">
      <w:pPr>
        <w:pStyle w:val="documento"/>
        <w:tabs>
          <w:tab w:val="left" w:pos="567"/>
        </w:tabs>
        <w:rPr>
          <w:b/>
        </w:rPr>
      </w:pPr>
    </w:p>
    <w:p w14:paraId="0755CED3" w14:textId="77777777" w:rsidR="00660386" w:rsidRDefault="00660386"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lastRenderedPageBreak/>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4091A531" w14:textId="77777777" w:rsidR="00C050E3" w:rsidRDefault="00C050E3" w:rsidP="00254975">
      <w:pPr>
        <w:pStyle w:val="documento"/>
        <w:tabs>
          <w:tab w:val="left" w:pos="567"/>
        </w:tabs>
        <w:rPr>
          <w:b/>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5603652C" w14:textId="33D0FB77" w:rsidR="00913086" w:rsidRDefault="00913086" w:rsidP="00913086">
      <w:pPr>
        <w:pStyle w:val="documento"/>
      </w:pPr>
      <w:r>
        <w:t>El Instituto es un órgano autónomo del Gobierno de</w:t>
      </w:r>
      <w:r w:rsidR="008104B9">
        <w:t xml:space="preserve"> la</w:t>
      </w:r>
      <w:r>
        <w:t xml:space="preserve"> Ciudad de México, con personalidad jurídica y patrimonio propio, con autonomía presupuestaria, de operación y de decisión en materia de transparencia y acceso a la información pública. Las principales atribuciones del Instituto son: emitir opiniones y recomendaciones sobre temas relacionados con la Ley de Transparencia y Acceso a la Información Pública del Distrito Federal; realizar investigaciones en materia de acceso a la información y sus derechos relacionados; establecer políticas y lineamientos en materia de acceso a la información y catalogación de todo tipo de datos, registro y archivos, entre otras.</w:t>
      </w:r>
    </w:p>
    <w:p w14:paraId="5B4D1B7B" w14:textId="77777777" w:rsidR="00913086" w:rsidRDefault="00913086"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6CC7562D" w14:textId="77777777" w:rsidR="00E749D1" w:rsidRDefault="00E749D1" w:rsidP="00913086">
      <w:pPr>
        <w:pStyle w:val="documento"/>
      </w:pPr>
    </w:p>
    <w:p w14:paraId="5B4E4F4B" w14:textId="0DAE53F8"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 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D40EAD">
        <w:rPr>
          <w:b/>
        </w:rPr>
        <w:t>Estructura organizacional básica</w:t>
      </w:r>
    </w:p>
    <w:p w14:paraId="4AB5BC29" w14:textId="77777777" w:rsidR="00621A0E" w:rsidRPr="00D40EAD" w:rsidRDefault="00621A0E" w:rsidP="00621A0E">
      <w:pPr>
        <w:pStyle w:val="documento"/>
        <w:rPr>
          <w:b/>
        </w:rPr>
      </w:pPr>
    </w:p>
    <w:p w14:paraId="0EAFB1E8" w14:textId="3201A8D4" w:rsidR="00A3063D" w:rsidRPr="00A3063D" w:rsidRDefault="00A3063D" w:rsidP="00621A0E">
      <w:pPr>
        <w:pStyle w:val="documento"/>
      </w:pPr>
      <w:r w:rsidRPr="00D40EAD">
        <w:t xml:space="preserve">El Pleno del Instituto, mediante acuerdo </w:t>
      </w:r>
      <w:r w:rsidRPr="00D40EAD">
        <w:rPr>
          <w:b/>
        </w:rPr>
        <w:t>núm.</w:t>
      </w:r>
      <w:r w:rsidR="00296074" w:rsidRPr="00D40EAD">
        <w:rPr>
          <w:b/>
        </w:rPr>
        <w:t xml:space="preserve"> 0483/SO</w:t>
      </w:r>
      <w:r w:rsidR="00B666C1" w:rsidRPr="00D40EAD">
        <w:rPr>
          <w:b/>
        </w:rPr>
        <w:t>/</w:t>
      </w:r>
      <w:r w:rsidR="00296074" w:rsidRPr="00D40EAD">
        <w:rPr>
          <w:b/>
        </w:rPr>
        <w:t>06-04/2017</w:t>
      </w:r>
      <w:r w:rsidRPr="00D40EAD">
        <w:t>, aprobó con fecha 6 de abril</w:t>
      </w:r>
      <w:r w:rsidRPr="00A3063D">
        <w:t xml:space="preserve"> de 2017 el Reglamento Interior del Instituto de Acceso a la Información Pública y Protección de Datos Personales del Distrito Federal, quedando su estructura como sigue:</w:t>
      </w:r>
    </w:p>
    <w:p w14:paraId="09A80EE7" w14:textId="77777777" w:rsidR="00A3063D" w:rsidRPr="00621A0E" w:rsidRDefault="00A3063D" w:rsidP="006336AC">
      <w:pPr>
        <w:pStyle w:val="documento"/>
        <w:ind w:left="851" w:hanging="567"/>
        <w:rPr>
          <w:b/>
        </w:rPr>
      </w:pPr>
    </w:p>
    <w:p w14:paraId="390054A1" w14:textId="412887E1" w:rsidR="00621A0E" w:rsidRDefault="00621A0E" w:rsidP="007D292C">
      <w:pPr>
        <w:pStyle w:val="documento"/>
        <w:numPr>
          <w:ilvl w:val="0"/>
          <w:numId w:val="13"/>
        </w:numPr>
        <w:ind w:left="851" w:hanging="567"/>
      </w:pPr>
      <w:r>
        <w:lastRenderedPageBreak/>
        <w:t>P</w:t>
      </w:r>
      <w:r w:rsidR="00426D21">
        <w:t>leno</w:t>
      </w:r>
    </w:p>
    <w:p w14:paraId="1C41185A" w14:textId="3C46A600" w:rsidR="00621A0E" w:rsidRDefault="00621A0E" w:rsidP="007D292C">
      <w:pPr>
        <w:pStyle w:val="documento"/>
        <w:numPr>
          <w:ilvl w:val="0"/>
          <w:numId w:val="13"/>
        </w:numPr>
        <w:ind w:left="851" w:hanging="567"/>
      </w:pPr>
      <w:r>
        <w:t>Comisionado Presidente</w:t>
      </w:r>
    </w:p>
    <w:p w14:paraId="6600CBF7" w14:textId="2D64B128" w:rsidR="00621A0E" w:rsidRDefault="00621A0E" w:rsidP="007D292C">
      <w:pPr>
        <w:pStyle w:val="documento"/>
        <w:numPr>
          <w:ilvl w:val="0"/>
          <w:numId w:val="13"/>
        </w:numPr>
        <w:ind w:left="851" w:hanging="567"/>
      </w:pPr>
      <w:r>
        <w:t>Comisionados Ciudadanos</w:t>
      </w:r>
    </w:p>
    <w:p w14:paraId="2064C438" w14:textId="46A88038" w:rsidR="00621A0E" w:rsidRDefault="00621A0E" w:rsidP="007D292C">
      <w:pPr>
        <w:pStyle w:val="documento"/>
        <w:numPr>
          <w:ilvl w:val="0"/>
          <w:numId w:val="13"/>
        </w:numPr>
        <w:ind w:left="851" w:hanging="567"/>
      </w:pPr>
      <w:r>
        <w:t>Secretaría Técnica</w:t>
      </w:r>
    </w:p>
    <w:p w14:paraId="38275C9F" w14:textId="78EBACD5" w:rsidR="00621A0E" w:rsidRDefault="00621A0E" w:rsidP="007D292C">
      <w:pPr>
        <w:pStyle w:val="documento"/>
        <w:numPr>
          <w:ilvl w:val="0"/>
          <w:numId w:val="13"/>
        </w:numPr>
        <w:ind w:left="851" w:hanging="567"/>
      </w:pPr>
      <w:r>
        <w:t>Secretaría Ejecutiva</w:t>
      </w:r>
    </w:p>
    <w:p w14:paraId="08724DFD" w14:textId="77777777" w:rsidR="00426D21" w:rsidRDefault="00426D21" w:rsidP="007D292C">
      <w:pPr>
        <w:pStyle w:val="documento"/>
        <w:numPr>
          <w:ilvl w:val="0"/>
          <w:numId w:val="13"/>
        </w:numPr>
        <w:ind w:left="851" w:hanging="567"/>
      </w:pPr>
      <w:r>
        <w:t>Órgano Interno de Control</w:t>
      </w:r>
    </w:p>
    <w:p w14:paraId="35F89045" w14:textId="154B60AE" w:rsidR="00621A0E" w:rsidRPr="00660386" w:rsidRDefault="00621A0E" w:rsidP="007D292C">
      <w:pPr>
        <w:pStyle w:val="documento"/>
        <w:numPr>
          <w:ilvl w:val="0"/>
          <w:numId w:val="13"/>
        </w:numPr>
        <w:ind w:left="851" w:hanging="567"/>
      </w:pPr>
      <w:r w:rsidRPr="00660386">
        <w:t xml:space="preserve">Dirección </w:t>
      </w:r>
      <w:r w:rsidR="00574A14" w:rsidRPr="00660386">
        <w:t>de Asuntos Jurídicos</w:t>
      </w:r>
    </w:p>
    <w:p w14:paraId="6C27DBA0" w14:textId="77777777" w:rsidR="00621A0E" w:rsidRPr="00660386" w:rsidRDefault="00621A0E" w:rsidP="006336AC">
      <w:pPr>
        <w:pStyle w:val="documento"/>
        <w:ind w:left="851"/>
      </w:pPr>
      <w:r w:rsidRPr="00660386">
        <w:t>Dirección de Capacitación y Cultura de la Transparencia</w:t>
      </w:r>
    </w:p>
    <w:p w14:paraId="7BFFFD4F" w14:textId="5709AFB6" w:rsidR="00621A0E" w:rsidRPr="00660386" w:rsidRDefault="00621A0E" w:rsidP="006336AC">
      <w:pPr>
        <w:pStyle w:val="documento"/>
        <w:ind w:left="851"/>
      </w:pPr>
      <w:r w:rsidRPr="00660386">
        <w:t>Dirección de Evaluación</w:t>
      </w:r>
      <w:r w:rsidR="00D7155D" w:rsidRPr="00660386">
        <w:t xml:space="preserve">, </w:t>
      </w:r>
      <w:r w:rsidRPr="00660386">
        <w:t>Estudios</w:t>
      </w:r>
      <w:r w:rsidR="00D7155D" w:rsidRPr="00660386">
        <w:t xml:space="preserve"> y Gobierno Abierto</w:t>
      </w:r>
    </w:p>
    <w:p w14:paraId="0F699B65" w14:textId="77777777" w:rsidR="006336AC" w:rsidRDefault="006336AC" w:rsidP="006336AC">
      <w:pPr>
        <w:pStyle w:val="documento"/>
        <w:ind w:left="851"/>
      </w:pPr>
      <w:r>
        <w:t>Dirección de Vinculación con la Sociedad</w:t>
      </w:r>
    </w:p>
    <w:p w14:paraId="20AD252E" w14:textId="77777777" w:rsidR="00621A0E" w:rsidRDefault="00621A0E" w:rsidP="006336AC">
      <w:pPr>
        <w:pStyle w:val="documento"/>
        <w:ind w:left="851"/>
      </w:pPr>
      <w:r>
        <w:t>Dirección de Datos Personales</w:t>
      </w:r>
    </w:p>
    <w:p w14:paraId="1EB7810F" w14:textId="77777777" w:rsidR="00621A0E" w:rsidRDefault="00621A0E" w:rsidP="006336AC">
      <w:pPr>
        <w:pStyle w:val="documento"/>
        <w:ind w:left="851"/>
      </w:pPr>
      <w:r>
        <w:t>Dirección de Tecnologías de Información</w:t>
      </w:r>
    </w:p>
    <w:p w14:paraId="1BC0A462" w14:textId="77777777" w:rsidR="00621A0E" w:rsidRDefault="00621A0E" w:rsidP="006336AC">
      <w:pPr>
        <w:pStyle w:val="documento"/>
        <w:ind w:left="851"/>
      </w:pPr>
      <w:r>
        <w:t>Dirección de Administración y Finanzas</w:t>
      </w:r>
    </w:p>
    <w:p w14:paraId="69FB8920" w14:textId="1BE6B60B" w:rsidR="00621A0E" w:rsidRDefault="00621A0E" w:rsidP="006336AC">
      <w:pPr>
        <w:pStyle w:val="documento"/>
        <w:ind w:left="851"/>
      </w:pPr>
      <w:r>
        <w:t>Dirección de Comunicación Social</w:t>
      </w:r>
    </w:p>
    <w:p w14:paraId="71C87F71" w14:textId="77777777" w:rsidR="00621A0E" w:rsidRDefault="00621A0E" w:rsidP="006336AC">
      <w:pPr>
        <w:pStyle w:val="documento"/>
        <w:ind w:left="851"/>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50CB3F6"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lastRenderedPageBreak/>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6FC64495" w14:textId="77777777" w:rsidR="00AC2242" w:rsidRDefault="00AC2242" w:rsidP="00AC2242">
      <w:pPr>
        <w:pStyle w:val="documento"/>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482EA15C" w14:textId="59E14451" w:rsidR="002F2AF3" w:rsidRDefault="00047375" w:rsidP="002F2AF3">
      <w:pPr>
        <w:pStyle w:val="documento"/>
      </w:pPr>
      <w:r w:rsidRPr="00C73C17">
        <w:t>El Instituto de Acceso a la Información Pública y Protección de Datos Personales del Distrito Federal</w:t>
      </w:r>
      <w:r w:rsidR="00856078" w:rsidRPr="00C73C17">
        <w:t>, Ente Público del Gobierno de la Ciudad de México, recibió los recursos para su operación de conformidad con el Decreto de Presupuesto de Egresos del Distrit</w:t>
      </w:r>
      <w:r w:rsidR="006A545E">
        <w:t>o Federal para el Ejercicio 2017</w:t>
      </w:r>
      <w:r w:rsidR="00856078" w:rsidRPr="00C73C17">
        <w:t xml:space="preserve"> aprobado por la Asamblea Legislativa del Distrito Federal publicado en la Gaceta Oficial del D</w:t>
      </w:r>
      <w:r w:rsidR="006A545E">
        <w:t>istrito Federal el día 29 de diciembre de 2016</w:t>
      </w:r>
      <w:r w:rsidR="00856078" w:rsidRPr="00C73C17">
        <w:t>, por lo que los estados financieros se realizaron sobre la base de existencia permanente ya que se enc</w:t>
      </w:r>
      <w:r w:rsidR="00E06D98">
        <w:t xml:space="preserve">uentra </w:t>
      </w:r>
      <w:r w:rsidR="00856078" w:rsidRPr="00C73C17">
        <w:t>en la posibilidad de</w:t>
      </w:r>
      <w:r w:rsidR="000B5882">
        <w:t xml:space="preserve"> </w:t>
      </w:r>
      <w:r w:rsidR="00E1032E">
        <w:t xml:space="preserve">ejecutar </w:t>
      </w:r>
      <w:r w:rsidR="00856078" w:rsidRPr="00C73C17">
        <w:t xml:space="preserve">su Programa Operativo Anual; asimismo, </w:t>
      </w:r>
      <w:r w:rsidR="002F2AF3" w:rsidRPr="00C73C17">
        <w:t xml:space="preserve">actualmente no </w:t>
      </w:r>
      <w:r w:rsidR="00E06D98">
        <w:t xml:space="preserve">está </w:t>
      </w:r>
      <w:r w:rsidR="002F2AF3" w:rsidRPr="00C73C17">
        <w:t>en proceso de desincorporación ni extinción derivado de alguna Ley o Decreto.</w:t>
      </w:r>
    </w:p>
    <w:p w14:paraId="21CA8BD0" w14:textId="77777777" w:rsidR="000B5882" w:rsidRPr="000B5882" w:rsidRDefault="000B5882" w:rsidP="00254975">
      <w:pPr>
        <w:pStyle w:val="documento"/>
        <w:tabs>
          <w:tab w:val="left" w:pos="567"/>
        </w:tabs>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1E243D4F" w14:textId="77777777" w:rsidR="00BD0E8B" w:rsidRDefault="00BD0E8B" w:rsidP="00BD0E8B">
      <w:pPr>
        <w:pStyle w:val="documento"/>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lastRenderedPageBreak/>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77777777" w:rsidR="00BD0E8B" w:rsidRDefault="00BD0E8B" w:rsidP="00BD0E8B">
      <w:pPr>
        <w:pStyle w:val="documento"/>
      </w:pPr>
      <w:proofErr w:type="gramStart"/>
      <w:r>
        <w:t>Con  fecha</w:t>
      </w:r>
      <w:proofErr w:type="gramEnd"/>
      <w:r>
        <w:t xml:space="preserve">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5B7AB154" w:rsidR="00BD0E8B" w:rsidRDefault="00BD0E8B" w:rsidP="000D6A51">
      <w:pPr>
        <w:pStyle w:val="documento"/>
        <w:tabs>
          <w:tab w:val="left" w:pos="567"/>
        </w:tabs>
      </w:pPr>
      <w:r>
        <w:t>-</w:t>
      </w:r>
      <w:r>
        <w:tab/>
        <w:t xml:space="preserve">Las Normas de Internacionales de Contabilidad para el Sector Publico (NICSP) emitidas por la Junta de Normas Internacionales de Contabilidad del Sector </w:t>
      </w:r>
      <w:proofErr w:type="gramStart"/>
      <w:r>
        <w:t>Publico</w:t>
      </w:r>
      <w:proofErr w:type="gramEnd"/>
      <w:r>
        <w:t xml:space="preserve">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77777777" w:rsidR="00BD0E8B" w:rsidRDefault="00BD0E8B" w:rsidP="00BD0E8B">
      <w:pPr>
        <w:pStyle w:val="documento"/>
      </w:pPr>
    </w:p>
    <w:p w14:paraId="51DBD6CA" w14:textId="77777777" w:rsidR="00BD0E8B" w:rsidRDefault="00BD0E8B" w:rsidP="00BD0E8B">
      <w:pPr>
        <w:pStyle w:val="documento"/>
      </w:pPr>
      <w:r>
        <w:t>En noviembre de 2010 el CONAC emitió el Manual de Contabilidad Gubernamental, el cual fue modificado mediante acuerdo publicado el 30 de diciembre de 2013.</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Default="00BD0E8B" w:rsidP="00BD0E8B">
      <w:pPr>
        <w:pStyle w:val="documento"/>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01EC3C4A" w14:textId="77777777" w:rsidR="00660386" w:rsidRDefault="00660386" w:rsidP="00BD0E8B">
      <w:pPr>
        <w:pStyle w:val="documento"/>
      </w:pPr>
    </w:p>
    <w:p w14:paraId="5ED188DF" w14:textId="77777777" w:rsidR="00660386" w:rsidRDefault="00660386"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lastRenderedPageBreak/>
        <w:t>Activos fijos</w:t>
      </w:r>
    </w:p>
    <w:p w14:paraId="2D4269DA" w14:textId="77777777" w:rsidR="00BD0E8B" w:rsidRDefault="00BD0E8B" w:rsidP="00BD0E8B">
      <w:pPr>
        <w:pStyle w:val="documento"/>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30%</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1E21E363" w14:textId="77777777" w:rsidR="00BD0E8B" w:rsidRDefault="00BD0E8B" w:rsidP="00BD0E8B">
      <w:pPr>
        <w:pStyle w:val="documento"/>
      </w:pPr>
    </w:p>
    <w:p w14:paraId="151D022B" w14:textId="77777777" w:rsidR="00BD0E8B" w:rsidRDefault="00BD0E8B" w:rsidP="00BD0E8B">
      <w:pPr>
        <w:pStyle w:val="documento"/>
      </w:pPr>
      <w:r>
        <w:t>Las colecciones y libros no son depreciados, considerando la naturaleza de estos activos.</w:t>
      </w:r>
    </w:p>
    <w:p w14:paraId="68BDF3AF" w14:textId="77777777" w:rsidR="0084503B" w:rsidRDefault="0084503B" w:rsidP="00BD0E8B">
      <w:pPr>
        <w:pStyle w:val="documento"/>
      </w:pPr>
    </w:p>
    <w:p w14:paraId="14E8DDC0" w14:textId="4CEC61C6" w:rsidR="00BD0E8B" w:rsidRPr="000B5882" w:rsidRDefault="00BD0E8B" w:rsidP="007D292C">
      <w:pPr>
        <w:pStyle w:val="documento"/>
        <w:numPr>
          <w:ilvl w:val="0"/>
          <w:numId w:val="7"/>
        </w:numPr>
        <w:ind w:left="567" w:hanging="567"/>
        <w:rPr>
          <w:b/>
        </w:rPr>
      </w:pPr>
      <w:r w:rsidRPr="000B5882">
        <w:rPr>
          <w:b/>
        </w:rPr>
        <w:t>Activos Intangibles</w:t>
      </w:r>
    </w:p>
    <w:p w14:paraId="448FD615" w14:textId="77777777" w:rsidR="00BD0E8B" w:rsidRDefault="00BD0E8B"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7F427B6F" w14:textId="77777777" w:rsidR="00BD0E8B" w:rsidRDefault="00BD0E8B" w:rsidP="00BD0E8B">
      <w:pPr>
        <w:pStyle w:val="documento"/>
      </w:pPr>
    </w:p>
    <w:p w14:paraId="34865C78" w14:textId="77777777" w:rsidR="00BD0E8B" w:rsidRDefault="00BD0E8B" w:rsidP="00BD0E8B">
      <w:pPr>
        <w:pStyle w:val="documento"/>
      </w:pPr>
      <w:r>
        <w:t>Licencias y software</w:t>
      </w:r>
      <w:r>
        <w:tab/>
        <w:t>100%</w:t>
      </w:r>
    </w:p>
    <w:p w14:paraId="3339BF39" w14:textId="77777777" w:rsidR="0084503B" w:rsidRDefault="0084503B"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579B6A96" w:rsidR="00BD0E8B" w:rsidRDefault="00BD0E8B" w:rsidP="00BD0E8B">
      <w:pPr>
        <w:pStyle w:val="documento"/>
      </w:pPr>
      <w:r>
        <w:t xml:space="preserve">Para financiar sus gastos de operación y de inversión, el Instituto recibe ministraciones de recursos, autorizadas por la Asamblea Legislativa del Distrito Federal, y suministradas por </w:t>
      </w:r>
      <w:r w:rsidR="003B2140">
        <w:t>la Secretaría de 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003E8B23" w:rsidR="003226FB" w:rsidRP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minado al 31</w:t>
      </w:r>
      <w:r w:rsidR="003226FB" w:rsidRPr="003226FB">
        <w:rPr>
          <w:rFonts w:ascii="Gotham Rounded Book" w:hAnsi="Gotham Rounded Book"/>
        </w:rPr>
        <w:t xml:space="preserve"> de </w:t>
      </w:r>
      <w:r w:rsidR="00816E89">
        <w:rPr>
          <w:rFonts w:ascii="Gotham Rounded Book" w:hAnsi="Gotham Rounded Book"/>
        </w:rPr>
        <w:t>diciembre</w:t>
      </w:r>
      <w:r w:rsidR="00450507">
        <w:rPr>
          <w:rFonts w:ascii="Gotham Rounded Book" w:hAnsi="Gotham Rounded Book"/>
        </w:rPr>
        <w:t xml:space="preserve"> </w:t>
      </w:r>
      <w:r w:rsidR="003226FB" w:rsidRPr="003226FB">
        <w:rPr>
          <w:rFonts w:ascii="Gotham Rounded Book" w:hAnsi="Gotham Rounded Book"/>
        </w:rPr>
        <w:t>de 201</w:t>
      </w:r>
      <w:r w:rsidR="0046036E">
        <w:rPr>
          <w:rFonts w:ascii="Gotham Rounded Book" w:hAnsi="Gotham Rounded Book"/>
        </w:rPr>
        <w:t>7</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46342F" w14:paraId="41F253D4" w14:textId="77777777" w:rsidTr="00015040">
        <w:tc>
          <w:tcPr>
            <w:tcW w:w="6511" w:type="dxa"/>
            <w:tcBorders>
              <w:top w:val="single" w:sz="4" w:space="0" w:color="auto"/>
              <w:left w:val="single" w:sz="4" w:space="0" w:color="auto"/>
              <w:bottom w:val="single" w:sz="4" w:space="0" w:color="auto"/>
              <w:right w:val="single" w:sz="4" w:space="0" w:color="auto"/>
            </w:tcBorders>
            <w:vAlign w:val="bottom"/>
          </w:tcPr>
          <w:p w14:paraId="580A46F4"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1B36A210" w:rsidR="00015040" w:rsidRPr="00015040" w:rsidRDefault="00C80184" w:rsidP="00C80184">
            <w:pPr>
              <w:spacing w:after="0"/>
              <w:jc w:val="right"/>
              <w:rPr>
                <w:rFonts w:ascii="Gotham Rounded Book" w:hAnsi="Gotham Rounded Book"/>
              </w:rPr>
            </w:pPr>
            <w:r w:rsidRPr="00C80184">
              <w:rPr>
                <w:rFonts w:ascii="Gotham Rounded Book" w:hAnsi="Gotham Rounded Book"/>
              </w:rPr>
              <w:t>$</w:t>
            </w:r>
            <w:r w:rsidR="009E3C47" w:rsidRPr="009E3C47">
              <w:rPr>
                <w:rFonts w:ascii="Gotham Rounded Book" w:hAnsi="Gotham Rounded Book"/>
              </w:rPr>
              <w:t>141</w:t>
            </w:r>
            <w:r w:rsidR="009E3C47">
              <w:rPr>
                <w:rFonts w:ascii="Gotham Rounded Book" w:hAnsi="Gotham Rounded Book"/>
              </w:rPr>
              <w:t>,</w:t>
            </w:r>
            <w:r w:rsidR="009E3C47" w:rsidRPr="009E3C47">
              <w:rPr>
                <w:rFonts w:ascii="Gotham Rounded Book" w:hAnsi="Gotham Rounded Book"/>
              </w:rPr>
              <w:t>503</w:t>
            </w:r>
            <w:r w:rsidR="009E3C47">
              <w:rPr>
                <w:rFonts w:ascii="Gotham Rounded Book" w:hAnsi="Gotham Rounded Book"/>
              </w:rPr>
              <w:t>,</w:t>
            </w:r>
            <w:r w:rsidR="009E3C47" w:rsidRPr="009E3C47">
              <w:rPr>
                <w:rFonts w:ascii="Gotham Rounded Book" w:hAnsi="Gotham Rounded Book"/>
              </w:rPr>
              <w:t>133.7</w:t>
            </w:r>
            <w:r w:rsidR="009E3C47">
              <w:rPr>
                <w:rFonts w:ascii="Gotham Rounded Book" w:hAnsi="Gotham Rounded Book"/>
              </w:rPr>
              <w:t>0</w:t>
            </w:r>
          </w:p>
        </w:tc>
      </w:tr>
      <w:tr w:rsidR="00015040" w:rsidRPr="0046342F" w14:paraId="534BFA08" w14:textId="77777777" w:rsidTr="00015040">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044057D9" w:rsidR="00015040" w:rsidRPr="00015040" w:rsidRDefault="00816E89" w:rsidP="00015040">
            <w:pPr>
              <w:spacing w:after="0"/>
              <w:jc w:val="right"/>
              <w:rPr>
                <w:rFonts w:ascii="Gotham Rounded Book" w:hAnsi="Gotham Rounded Book"/>
              </w:rPr>
            </w:pPr>
            <w:r>
              <w:rPr>
                <w:rFonts w:ascii="Gotham Rounded Book" w:hAnsi="Gotham Rounded Book"/>
              </w:rPr>
              <w:t>427,981.34</w:t>
            </w:r>
          </w:p>
        </w:tc>
      </w:tr>
      <w:tr w:rsidR="00015040" w:rsidRPr="0046342F" w14:paraId="680488CD" w14:textId="77777777" w:rsidTr="00015040">
        <w:tc>
          <w:tcPr>
            <w:tcW w:w="6511" w:type="dxa"/>
            <w:tcBorders>
              <w:top w:val="single" w:sz="4" w:space="0" w:color="auto"/>
              <w:left w:val="single" w:sz="4" w:space="0" w:color="auto"/>
              <w:bottom w:val="single" w:sz="4" w:space="0" w:color="auto"/>
              <w:right w:val="single" w:sz="4" w:space="0" w:color="auto"/>
            </w:tcBorders>
          </w:tcPr>
          <w:p w14:paraId="24C3D89A" w14:textId="77777777" w:rsidR="00015040" w:rsidRPr="00015040" w:rsidRDefault="00015040" w:rsidP="0000174D">
            <w:pPr>
              <w:spacing w:after="0"/>
              <w:rPr>
                <w:rFonts w:ascii="Gotham Rounded Book" w:hAnsi="Gotham Rounded Book"/>
              </w:rPr>
            </w:pPr>
            <w:r w:rsidRPr="00015040">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4BB5A957" w:rsidR="00015040" w:rsidRPr="00015040" w:rsidRDefault="008C5143" w:rsidP="009E3C47">
            <w:pPr>
              <w:spacing w:after="0"/>
              <w:jc w:val="right"/>
              <w:rPr>
                <w:rFonts w:ascii="Gotham Rounded Book" w:hAnsi="Gotham Rounded Book"/>
              </w:rPr>
            </w:pPr>
            <w:r w:rsidRPr="0046036E">
              <w:rPr>
                <w:rFonts w:ascii="Gotham Rounded Book" w:hAnsi="Gotham Rounded Book"/>
              </w:rPr>
              <w:t>$</w:t>
            </w:r>
            <w:r w:rsidR="009E3C47">
              <w:rPr>
                <w:rFonts w:ascii="Gotham Rounded Book" w:hAnsi="Gotham Rounded Book"/>
              </w:rPr>
              <w:t>141,931,115.00</w:t>
            </w:r>
          </w:p>
        </w:tc>
      </w:tr>
    </w:tbl>
    <w:p w14:paraId="3B6E94E3" w14:textId="77777777" w:rsidR="003226FB" w:rsidRDefault="003226FB" w:rsidP="003226FB">
      <w:pPr>
        <w:rPr>
          <w:rFonts w:ascii="Gotham Rounded Book" w:hAnsi="Gotham Rounded Book"/>
        </w:rPr>
      </w:pPr>
    </w:p>
    <w:p w14:paraId="0894A1ED" w14:textId="77777777" w:rsidR="00E74367" w:rsidRDefault="00E74367"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lastRenderedPageBreak/>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7F716C47"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Acceso a la Información Pública y Protección de Datos Personales del Distrito Federal </w:t>
      </w:r>
      <w:r>
        <w:rPr>
          <w:rFonts w:ascii="Gotham Rounded Book" w:hAnsi="Gotham Rounded Book"/>
        </w:rPr>
        <w:t>d</w:t>
      </w:r>
      <w:r w:rsidR="003226FB" w:rsidRPr="003226FB">
        <w:rPr>
          <w:rFonts w:ascii="Gotham Rounded Book" w:hAnsi="Gotham Rounded Book"/>
        </w:rPr>
        <w:t>el periodo comprendido del 1 de e</w:t>
      </w:r>
      <w:r w:rsidR="00E804D8">
        <w:rPr>
          <w:rFonts w:ascii="Gotham Rounded Book" w:hAnsi="Gotham Rounded Book"/>
        </w:rPr>
        <w:t>nero al 31</w:t>
      </w:r>
      <w:r>
        <w:rPr>
          <w:rFonts w:ascii="Gotham Rounded Book" w:hAnsi="Gotham Rounded Book"/>
        </w:rPr>
        <w:t xml:space="preserve"> de </w:t>
      </w:r>
      <w:r w:rsidR="00E804D8">
        <w:rPr>
          <w:rFonts w:ascii="Gotham Rounded Book" w:hAnsi="Gotham Rounded Book"/>
        </w:rPr>
        <w:t xml:space="preserve">diciembre </w:t>
      </w:r>
      <w:r>
        <w:rPr>
          <w:rFonts w:ascii="Gotham Rounded Book" w:hAnsi="Gotham Rounded Book"/>
        </w:rPr>
        <w:t>de 201</w:t>
      </w:r>
      <w:r w:rsidR="00C917CD">
        <w:rPr>
          <w:rFonts w:ascii="Gotham Rounded Book" w:hAnsi="Gotham Rounded Book"/>
        </w:rPr>
        <w:t>7</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015040">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tcPr>
          <w:p w14:paraId="71B83B74" w14:textId="3EE8CE22" w:rsidR="00015040" w:rsidRPr="00015040" w:rsidRDefault="00015040" w:rsidP="009E3C47">
            <w:pPr>
              <w:spacing w:after="0"/>
              <w:jc w:val="right"/>
              <w:rPr>
                <w:rFonts w:ascii="Gotham Rounded Book" w:hAnsi="Gotham Rounded Book"/>
              </w:rPr>
            </w:pPr>
            <w:r w:rsidRPr="00015040">
              <w:rPr>
                <w:rFonts w:ascii="Gotham Rounded Book" w:hAnsi="Gotham Rounded Book"/>
              </w:rPr>
              <w:t>$</w:t>
            </w:r>
            <w:r w:rsidR="009E3C47">
              <w:rPr>
                <w:rFonts w:ascii="Gotham Rounded Book" w:hAnsi="Gotham Rounded Book"/>
              </w:rPr>
              <w:t>142,556,113.70</w:t>
            </w:r>
          </w:p>
        </w:tc>
      </w:tr>
      <w:tr w:rsidR="00015040" w:rsidRPr="00EA69DB" w14:paraId="35107236" w14:textId="77777777" w:rsidTr="00015040">
        <w:tc>
          <w:tcPr>
            <w:tcW w:w="6096" w:type="dxa"/>
          </w:tcPr>
          <w:p w14:paraId="47E825AE"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ejercido</w:t>
            </w:r>
          </w:p>
        </w:tc>
        <w:tc>
          <w:tcPr>
            <w:tcW w:w="1868" w:type="dxa"/>
            <w:tcBorders>
              <w:bottom w:val="single" w:sz="4" w:space="0" w:color="auto"/>
            </w:tcBorders>
          </w:tcPr>
          <w:p w14:paraId="2FFA6C10" w14:textId="4E85A192" w:rsidR="00015040" w:rsidRPr="00015040" w:rsidRDefault="00F3723D" w:rsidP="00015040">
            <w:pPr>
              <w:spacing w:after="0"/>
              <w:jc w:val="right"/>
              <w:rPr>
                <w:rFonts w:ascii="Gotham Rounded Book" w:hAnsi="Gotham Rounded Book"/>
              </w:rPr>
            </w:pPr>
            <w:r>
              <w:rPr>
                <w:rFonts w:ascii="Gotham Rounded Book" w:hAnsi="Gotham Rounded Book"/>
              </w:rPr>
              <w:t>142,392,749.04</w:t>
            </w:r>
          </w:p>
        </w:tc>
      </w:tr>
      <w:tr w:rsidR="00015040" w:rsidRPr="00B05794" w14:paraId="5F2FA450" w14:textId="77777777" w:rsidTr="00015040">
        <w:tc>
          <w:tcPr>
            <w:tcW w:w="6096" w:type="dxa"/>
          </w:tcPr>
          <w:p w14:paraId="52FA57A2" w14:textId="408D4AA0" w:rsidR="00015040" w:rsidRPr="00015040" w:rsidRDefault="00C917CD" w:rsidP="007D726C">
            <w:pPr>
              <w:spacing w:after="0"/>
              <w:ind w:left="0" w:firstLine="0"/>
              <w:rPr>
                <w:rFonts w:ascii="Gotham Rounded Book" w:hAnsi="Gotham Rounded Book"/>
              </w:rPr>
            </w:pPr>
            <w:r>
              <w:rPr>
                <w:rFonts w:ascii="Gotham Rounded Book" w:hAnsi="Gotham Rounded Book"/>
              </w:rPr>
              <w:t>Remanente</w:t>
            </w:r>
          </w:p>
        </w:tc>
        <w:tc>
          <w:tcPr>
            <w:tcW w:w="1868" w:type="dxa"/>
            <w:tcBorders>
              <w:top w:val="single" w:sz="4" w:space="0" w:color="auto"/>
              <w:bottom w:val="double" w:sz="4" w:space="0" w:color="auto"/>
            </w:tcBorders>
          </w:tcPr>
          <w:p w14:paraId="6900CFC5" w14:textId="339E8596" w:rsidR="00015040" w:rsidRPr="00015040" w:rsidRDefault="002A33D5" w:rsidP="00F3723D">
            <w:pPr>
              <w:spacing w:after="0"/>
              <w:jc w:val="right"/>
              <w:rPr>
                <w:rFonts w:ascii="Gotham Rounded Book" w:hAnsi="Gotham Rounded Book"/>
              </w:rPr>
            </w:pPr>
            <w:r w:rsidRPr="002A33D5">
              <w:rPr>
                <w:rFonts w:ascii="Gotham Rounded Book" w:hAnsi="Gotham Rounded Book"/>
              </w:rPr>
              <w:t>$</w:t>
            </w:r>
            <w:r w:rsidR="00F3723D">
              <w:rPr>
                <w:rFonts w:ascii="Gotham Rounded Book" w:hAnsi="Gotham Rounded Book"/>
              </w:rPr>
              <w:t>163,364.66</w:t>
            </w:r>
          </w:p>
        </w:tc>
      </w:tr>
    </w:tbl>
    <w:p w14:paraId="6FAC0D7C" w14:textId="77777777" w:rsidR="00D07BCD" w:rsidRDefault="00D07BCD" w:rsidP="00735F7E">
      <w:pPr>
        <w:pStyle w:val="Textoindependiente22"/>
        <w:rPr>
          <w:rFonts w:ascii="Gotham Rounded Book" w:eastAsia="Calibri" w:hAnsi="Gotham Rounded Book"/>
          <w:b/>
          <w:sz w:val="22"/>
          <w:szCs w:val="22"/>
          <w:lang w:val="es-MX" w:eastAsia="en-US"/>
        </w:rPr>
      </w:pPr>
    </w:p>
    <w:p w14:paraId="00476C37" w14:textId="05B7354B" w:rsidR="000B415D" w:rsidRPr="000B415D" w:rsidRDefault="000B415D" w:rsidP="00735F7E">
      <w:pPr>
        <w:pStyle w:val="Textoindependiente22"/>
        <w:rPr>
          <w:rFonts w:ascii="Gotham Rounded Book" w:eastAsia="Calibri" w:hAnsi="Gotham Rounded Book"/>
          <w:sz w:val="22"/>
          <w:szCs w:val="22"/>
          <w:lang w:val="es-MX" w:eastAsia="en-US"/>
        </w:rPr>
      </w:pPr>
      <w:r w:rsidRPr="000B415D">
        <w:rPr>
          <w:rFonts w:ascii="Gotham Rounded Book" w:eastAsia="Calibri" w:hAnsi="Gotham Rounded Book"/>
          <w:sz w:val="22"/>
          <w:szCs w:val="22"/>
          <w:lang w:val="es-MX" w:eastAsia="en-US"/>
        </w:rPr>
        <w:t>El remante por $163,364.66 del ejercicio 2017 se reintegró a la Secretaría de Finanzas del Gobierno de la Ciudad de México el día 11 de enero de 2018.</w:t>
      </w:r>
    </w:p>
    <w:p w14:paraId="4F0F230A" w14:textId="77777777" w:rsidR="000B415D" w:rsidRDefault="000B415D" w:rsidP="00735F7E">
      <w:pPr>
        <w:pStyle w:val="Textoindependiente22"/>
        <w:rPr>
          <w:rFonts w:ascii="Gotham Rounded Book" w:eastAsia="Calibri" w:hAnsi="Gotham Rounded Book"/>
          <w:b/>
          <w:sz w:val="22"/>
          <w:szCs w:val="22"/>
          <w:lang w:val="es-MX" w:eastAsia="en-US"/>
        </w:rPr>
      </w:pPr>
    </w:p>
    <w:p w14:paraId="300C77B9" w14:textId="5F54E12F" w:rsidR="00E25E4D" w:rsidRDefault="00E25E4D" w:rsidP="00E25E4D">
      <w:pPr>
        <w:ind w:left="567" w:hanging="567"/>
        <w:rPr>
          <w:rFonts w:ascii="Gotham Rounded Book" w:hAnsi="Gotham Rounded Book"/>
        </w:rPr>
      </w:pPr>
      <w:r w:rsidRPr="003226FB">
        <w:rPr>
          <w:rFonts w:ascii="Gotham Rounded Book" w:hAnsi="Gotham Rounded Book"/>
        </w:rPr>
        <w:t>-</w:t>
      </w:r>
      <w:r w:rsidRPr="003226FB">
        <w:rPr>
          <w:rFonts w:ascii="Gotham Rounded Book" w:hAnsi="Gotham Rounded Book"/>
        </w:rPr>
        <w:tab/>
        <w:t xml:space="preserve">Con la Afectación Presupuestal Externa núm. </w:t>
      </w:r>
      <w:r>
        <w:rPr>
          <w:rFonts w:ascii="Gotham Rounded Book" w:hAnsi="Gotham Rounded Book"/>
        </w:rPr>
        <w:t xml:space="preserve">18 del </w:t>
      </w:r>
      <w:r w:rsidRPr="003226FB">
        <w:rPr>
          <w:rFonts w:ascii="Gotham Rounded Book" w:hAnsi="Gotham Rounded Book"/>
        </w:rPr>
        <w:t>6 de diciembre de 201</w:t>
      </w:r>
      <w:r>
        <w:rPr>
          <w:rFonts w:ascii="Gotham Rounded Book" w:hAnsi="Gotham Rounded Book"/>
        </w:rPr>
        <w:t>7</w:t>
      </w:r>
      <w:r w:rsidRPr="003226FB">
        <w:rPr>
          <w:rFonts w:ascii="Gotham Rounded Book" w:hAnsi="Gotham Rounded Book"/>
        </w:rPr>
        <w:t xml:space="preserve">, el Pleno del </w:t>
      </w:r>
      <w:proofErr w:type="spellStart"/>
      <w:r w:rsidRPr="003226FB">
        <w:rPr>
          <w:rFonts w:ascii="Gotham Rounded Book" w:hAnsi="Gotham Rounded Book"/>
        </w:rPr>
        <w:t>InfoDF</w:t>
      </w:r>
      <w:proofErr w:type="spellEnd"/>
      <w:r w:rsidRPr="003226FB">
        <w:rPr>
          <w:rFonts w:ascii="Gotham Rounded Book" w:hAnsi="Gotham Rounded Book"/>
        </w:rPr>
        <w:t xml:space="preserve"> autorizó la ampliación presupuestal por $</w:t>
      </w:r>
      <w:r w:rsidRPr="00E25E4D">
        <w:rPr>
          <w:rFonts w:ascii="Gotham Rounded Book" w:hAnsi="Gotham Rounded Book"/>
        </w:rPr>
        <w:t>624,998.70</w:t>
      </w:r>
      <w:r w:rsidRPr="003226FB">
        <w:rPr>
          <w:rFonts w:ascii="Gotham Rounded Book" w:hAnsi="Gotham Rounded Book"/>
        </w:rPr>
        <w:t xml:space="preserve"> (</w:t>
      </w:r>
      <w:r>
        <w:rPr>
          <w:rFonts w:ascii="Gotham Rounded Book" w:hAnsi="Gotham Rounded Book"/>
        </w:rPr>
        <w:t>Seiscientos veinticuatro mil novecientos noventa y ocho pesos 70</w:t>
      </w:r>
      <w:r w:rsidRPr="003226FB">
        <w:rPr>
          <w:rFonts w:ascii="Gotham Rounded Book" w:hAnsi="Gotham Rounded Book"/>
        </w:rPr>
        <w:t xml:space="preserve">/100 M.N.), ampliando la partida presupuestal </w:t>
      </w:r>
      <w:r>
        <w:rPr>
          <w:rFonts w:ascii="Gotham Rounded Book" w:hAnsi="Gotham Rounded Book"/>
        </w:rPr>
        <w:t>1211</w:t>
      </w:r>
      <w:r w:rsidRPr="003226FB">
        <w:rPr>
          <w:rFonts w:ascii="Gotham Rounded Book" w:hAnsi="Gotham Rounded Book"/>
        </w:rPr>
        <w:t>, los recursos provienen de los rendimientos financieros generados en el Fondo de Inversión del Instituto con número de cuenta 7051551-2, integrados de la siguiente manera:</w:t>
      </w:r>
    </w:p>
    <w:tbl>
      <w:tblPr>
        <w:tblStyle w:val="Tablaconcuadrcula"/>
        <w:tblW w:w="0" w:type="auto"/>
        <w:tblInd w:w="1555" w:type="dxa"/>
        <w:tblLayout w:type="fixed"/>
        <w:tblLook w:val="04A0" w:firstRow="1" w:lastRow="0" w:firstColumn="1" w:lastColumn="0" w:noHBand="0" w:noVBand="1"/>
      </w:tblPr>
      <w:tblGrid>
        <w:gridCol w:w="2409"/>
        <w:gridCol w:w="2268"/>
      </w:tblGrid>
      <w:tr w:rsidR="00E25E4D" w14:paraId="24AFFD5B" w14:textId="77777777" w:rsidTr="001E6581">
        <w:tc>
          <w:tcPr>
            <w:tcW w:w="2409" w:type="dxa"/>
            <w:shd w:val="clear" w:color="auto" w:fill="BFBFBF" w:themeFill="background1" w:themeFillShade="BF"/>
          </w:tcPr>
          <w:p w14:paraId="34202118" w14:textId="77777777" w:rsidR="00E25E4D" w:rsidRPr="00ED4AD5" w:rsidRDefault="00E25E4D" w:rsidP="00ED4AD5">
            <w:pPr>
              <w:pStyle w:val="Textoindependiente22"/>
              <w:ind w:left="175"/>
              <w:jc w:val="center"/>
              <w:rPr>
                <w:rFonts w:ascii="Gotham Rounded Book" w:eastAsia="Calibri" w:hAnsi="Gotham Rounded Book"/>
                <w:sz w:val="22"/>
                <w:szCs w:val="22"/>
                <w:lang w:val="es-MX" w:eastAsia="en-US"/>
              </w:rPr>
            </w:pPr>
            <w:r w:rsidRPr="00ED4AD5">
              <w:rPr>
                <w:rFonts w:ascii="Gotham Rounded Book" w:eastAsia="Calibri" w:hAnsi="Gotham Rounded Book"/>
                <w:sz w:val="22"/>
                <w:szCs w:val="22"/>
                <w:lang w:val="es-MX" w:eastAsia="en-US"/>
              </w:rPr>
              <w:t>Mes</w:t>
            </w:r>
          </w:p>
        </w:tc>
        <w:tc>
          <w:tcPr>
            <w:tcW w:w="2268" w:type="dxa"/>
            <w:shd w:val="clear" w:color="auto" w:fill="BFBFBF" w:themeFill="background1" w:themeFillShade="BF"/>
          </w:tcPr>
          <w:p w14:paraId="4FA26957" w14:textId="77777777" w:rsidR="00E25E4D" w:rsidRPr="00ED4AD5" w:rsidRDefault="00E25E4D" w:rsidP="00ED4AD5">
            <w:pPr>
              <w:pStyle w:val="Textoindependiente22"/>
              <w:ind w:left="175"/>
              <w:jc w:val="center"/>
              <w:rPr>
                <w:rFonts w:ascii="Gotham Rounded Book" w:eastAsia="Calibri" w:hAnsi="Gotham Rounded Book"/>
                <w:sz w:val="22"/>
                <w:szCs w:val="22"/>
                <w:lang w:val="es-MX" w:eastAsia="en-US"/>
              </w:rPr>
            </w:pPr>
            <w:r w:rsidRPr="00ED4AD5">
              <w:rPr>
                <w:rFonts w:ascii="Gotham Rounded Book" w:eastAsia="Calibri" w:hAnsi="Gotham Rounded Book"/>
                <w:sz w:val="22"/>
                <w:szCs w:val="22"/>
                <w:lang w:val="es-MX" w:eastAsia="en-US"/>
              </w:rPr>
              <w:t>Monto</w:t>
            </w:r>
          </w:p>
        </w:tc>
      </w:tr>
      <w:tr w:rsidR="00E25E4D" w14:paraId="1D2FC785" w14:textId="77777777" w:rsidTr="001E6581">
        <w:tc>
          <w:tcPr>
            <w:tcW w:w="2409" w:type="dxa"/>
          </w:tcPr>
          <w:p w14:paraId="09C6F8E7" w14:textId="33164176"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Enero</w:t>
            </w:r>
          </w:p>
        </w:tc>
        <w:tc>
          <w:tcPr>
            <w:tcW w:w="2268" w:type="dxa"/>
          </w:tcPr>
          <w:p w14:paraId="314773BC" w14:textId="235D49D9"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15,129.23</w:t>
            </w:r>
          </w:p>
        </w:tc>
      </w:tr>
      <w:tr w:rsidR="00E25E4D" w14:paraId="00DD1615" w14:textId="77777777" w:rsidTr="001E6581">
        <w:tc>
          <w:tcPr>
            <w:tcW w:w="2409" w:type="dxa"/>
          </w:tcPr>
          <w:p w14:paraId="4D05F316" w14:textId="77DA1D3C"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Febrero</w:t>
            </w:r>
          </w:p>
        </w:tc>
        <w:tc>
          <w:tcPr>
            <w:tcW w:w="2268" w:type="dxa"/>
          </w:tcPr>
          <w:p w14:paraId="784B6E8D" w14:textId="4CE6DEA7"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22,479.74</w:t>
            </w:r>
          </w:p>
        </w:tc>
      </w:tr>
      <w:tr w:rsidR="00E25E4D" w14:paraId="328BAA6F" w14:textId="77777777" w:rsidTr="001E6581">
        <w:tc>
          <w:tcPr>
            <w:tcW w:w="2409" w:type="dxa"/>
          </w:tcPr>
          <w:p w14:paraId="3CA4C4AC" w14:textId="05A0910B"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Marzo</w:t>
            </w:r>
          </w:p>
        </w:tc>
        <w:tc>
          <w:tcPr>
            <w:tcW w:w="2268" w:type="dxa"/>
          </w:tcPr>
          <w:p w14:paraId="1819D84C" w14:textId="4FF877D2"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36,755.25</w:t>
            </w:r>
          </w:p>
        </w:tc>
      </w:tr>
      <w:tr w:rsidR="00E25E4D" w14:paraId="5CC4BEA5" w14:textId="77777777" w:rsidTr="001E6581">
        <w:tc>
          <w:tcPr>
            <w:tcW w:w="2409" w:type="dxa"/>
          </w:tcPr>
          <w:p w14:paraId="43BFC0F6" w14:textId="7BE90B6A"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Abril</w:t>
            </w:r>
          </w:p>
        </w:tc>
        <w:tc>
          <w:tcPr>
            <w:tcW w:w="2268" w:type="dxa"/>
          </w:tcPr>
          <w:p w14:paraId="2E5A6440" w14:textId="0A199440"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45,908.67</w:t>
            </w:r>
          </w:p>
        </w:tc>
      </w:tr>
      <w:tr w:rsidR="00E25E4D" w14:paraId="4A511B9D" w14:textId="77777777" w:rsidTr="001E6581">
        <w:tc>
          <w:tcPr>
            <w:tcW w:w="2409" w:type="dxa"/>
          </w:tcPr>
          <w:p w14:paraId="02D2A027" w14:textId="3667D918"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Mayo</w:t>
            </w:r>
          </w:p>
        </w:tc>
        <w:tc>
          <w:tcPr>
            <w:tcW w:w="2268" w:type="dxa"/>
          </w:tcPr>
          <w:p w14:paraId="6556B455" w14:textId="12591061"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63,329.81</w:t>
            </w:r>
          </w:p>
        </w:tc>
      </w:tr>
      <w:tr w:rsidR="00E25E4D" w14:paraId="399866A5" w14:textId="77777777" w:rsidTr="001E6581">
        <w:tc>
          <w:tcPr>
            <w:tcW w:w="2409" w:type="dxa"/>
          </w:tcPr>
          <w:p w14:paraId="249D34BF" w14:textId="490043A9"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Junio</w:t>
            </w:r>
          </w:p>
        </w:tc>
        <w:tc>
          <w:tcPr>
            <w:tcW w:w="2268" w:type="dxa"/>
          </w:tcPr>
          <w:p w14:paraId="3DFD4DA4" w14:textId="7DD60465"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59,984.15</w:t>
            </w:r>
          </w:p>
        </w:tc>
      </w:tr>
      <w:tr w:rsidR="00E25E4D" w14:paraId="7E40C44B" w14:textId="77777777" w:rsidTr="001E6581">
        <w:tc>
          <w:tcPr>
            <w:tcW w:w="2409" w:type="dxa"/>
          </w:tcPr>
          <w:p w14:paraId="26A68828" w14:textId="2A309159" w:rsidR="00E25E4D" w:rsidRPr="00015040" w:rsidRDefault="00E25E4D" w:rsidP="00E25E4D">
            <w:pPr>
              <w:pStyle w:val="Textoindependiente22"/>
              <w:ind w:left="175"/>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Julio</w:t>
            </w:r>
          </w:p>
        </w:tc>
        <w:tc>
          <w:tcPr>
            <w:tcW w:w="2268" w:type="dxa"/>
          </w:tcPr>
          <w:p w14:paraId="5DC2338E" w14:textId="16738883"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57,702.75</w:t>
            </w:r>
          </w:p>
        </w:tc>
      </w:tr>
      <w:tr w:rsidR="00E25E4D" w14:paraId="7A0E17D0" w14:textId="77777777" w:rsidTr="001E6581">
        <w:tc>
          <w:tcPr>
            <w:tcW w:w="2409" w:type="dxa"/>
          </w:tcPr>
          <w:p w14:paraId="0E97623B" w14:textId="77777777" w:rsidR="00E25E4D" w:rsidRPr="00015040" w:rsidRDefault="00E25E4D" w:rsidP="00E25E4D">
            <w:pPr>
              <w:pStyle w:val="Textoindependiente22"/>
              <w:ind w:left="175"/>
              <w:rPr>
                <w:rFonts w:ascii="Gotham Rounded Book" w:eastAsia="Calibri" w:hAnsi="Gotham Rounded Book"/>
                <w:sz w:val="22"/>
                <w:szCs w:val="22"/>
                <w:lang w:val="es-MX" w:eastAsia="en-US"/>
              </w:rPr>
            </w:pPr>
            <w:r w:rsidRPr="00015040">
              <w:rPr>
                <w:rFonts w:ascii="Gotham Rounded Book" w:eastAsia="Calibri" w:hAnsi="Gotham Rounded Book"/>
                <w:sz w:val="22"/>
                <w:szCs w:val="22"/>
                <w:lang w:val="es-MX" w:eastAsia="en-US"/>
              </w:rPr>
              <w:t>Agosto</w:t>
            </w:r>
          </w:p>
        </w:tc>
        <w:tc>
          <w:tcPr>
            <w:tcW w:w="2268" w:type="dxa"/>
          </w:tcPr>
          <w:p w14:paraId="60A02090" w14:textId="260B8C8A"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80,696.56</w:t>
            </w:r>
          </w:p>
        </w:tc>
      </w:tr>
      <w:tr w:rsidR="00E25E4D" w14:paraId="5B1E4463" w14:textId="77777777" w:rsidTr="001E6581">
        <w:tc>
          <w:tcPr>
            <w:tcW w:w="2409" w:type="dxa"/>
          </w:tcPr>
          <w:p w14:paraId="09B48F29" w14:textId="77777777" w:rsidR="00E25E4D" w:rsidRPr="00015040" w:rsidRDefault="00E25E4D" w:rsidP="00E25E4D">
            <w:pPr>
              <w:pStyle w:val="Textoindependiente22"/>
              <w:ind w:left="175"/>
              <w:rPr>
                <w:rFonts w:ascii="Gotham Rounded Book" w:eastAsia="Calibri" w:hAnsi="Gotham Rounded Book"/>
                <w:sz w:val="22"/>
                <w:szCs w:val="22"/>
                <w:lang w:val="es-MX" w:eastAsia="en-US"/>
              </w:rPr>
            </w:pPr>
            <w:r w:rsidRPr="00015040">
              <w:rPr>
                <w:rFonts w:ascii="Gotham Rounded Book" w:eastAsia="Calibri" w:hAnsi="Gotham Rounded Book"/>
                <w:sz w:val="22"/>
                <w:szCs w:val="22"/>
                <w:lang w:val="es-MX" w:eastAsia="en-US"/>
              </w:rPr>
              <w:t>Septiembre</w:t>
            </w:r>
          </w:p>
        </w:tc>
        <w:tc>
          <w:tcPr>
            <w:tcW w:w="2268" w:type="dxa"/>
          </w:tcPr>
          <w:p w14:paraId="6EE4D076" w14:textId="48336C03"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61,917.56</w:t>
            </w:r>
          </w:p>
        </w:tc>
      </w:tr>
      <w:tr w:rsidR="00E25E4D" w14:paraId="59979921" w14:textId="77777777" w:rsidTr="001E6581">
        <w:tc>
          <w:tcPr>
            <w:tcW w:w="2409" w:type="dxa"/>
          </w:tcPr>
          <w:p w14:paraId="33327E2E" w14:textId="77777777" w:rsidR="00E25E4D" w:rsidRPr="00015040" w:rsidRDefault="00E25E4D" w:rsidP="00E25E4D">
            <w:pPr>
              <w:pStyle w:val="Textoindependiente22"/>
              <w:ind w:left="175"/>
              <w:rPr>
                <w:rFonts w:ascii="Gotham Rounded Book" w:eastAsia="Calibri" w:hAnsi="Gotham Rounded Book"/>
                <w:sz w:val="22"/>
                <w:szCs w:val="22"/>
                <w:lang w:val="es-MX" w:eastAsia="en-US"/>
              </w:rPr>
            </w:pPr>
            <w:r w:rsidRPr="00015040">
              <w:rPr>
                <w:rFonts w:ascii="Gotham Rounded Book" w:eastAsia="Calibri" w:hAnsi="Gotham Rounded Book"/>
                <w:sz w:val="22"/>
                <w:szCs w:val="22"/>
                <w:lang w:val="es-MX" w:eastAsia="en-US"/>
              </w:rPr>
              <w:t>Octubre</w:t>
            </w:r>
          </w:p>
        </w:tc>
        <w:tc>
          <w:tcPr>
            <w:tcW w:w="2268" w:type="dxa"/>
          </w:tcPr>
          <w:p w14:paraId="331F79FC" w14:textId="2185F9DD"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86,095.31</w:t>
            </w:r>
          </w:p>
        </w:tc>
      </w:tr>
      <w:tr w:rsidR="00E25E4D" w14:paraId="74EDA1C8" w14:textId="77777777" w:rsidTr="001E6581">
        <w:tc>
          <w:tcPr>
            <w:tcW w:w="2409" w:type="dxa"/>
          </w:tcPr>
          <w:p w14:paraId="27DA6600" w14:textId="77777777" w:rsidR="00E25E4D" w:rsidRPr="00015040" w:rsidRDefault="00E25E4D" w:rsidP="00E25E4D">
            <w:pPr>
              <w:pStyle w:val="Textoindependiente22"/>
              <w:ind w:left="175"/>
              <w:rPr>
                <w:rFonts w:ascii="Gotham Rounded Book" w:eastAsia="Calibri" w:hAnsi="Gotham Rounded Book"/>
                <w:sz w:val="22"/>
                <w:szCs w:val="22"/>
                <w:lang w:val="es-MX" w:eastAsia="en-US"/>
              </w:rPr>
            </w:pPr>
            <w:r w:rsidRPr="00015040">
              <w:rPr>
                <w:rFonts w:ascii="Gotham Rounded Book" w:eastAsia="Calibri" w:hAnsi="Gotham Rounded Book"/>
                <w:sz w:val="22"/>
                <w:szCs w:val="22"/>
                <w:lang w:val="es-MX" w:eastAsia="en-US"/>
              </w:rPr>
              <w:t>Noviembre</w:t>
            </w:r>
          </w:p>
        </w:tc>
        <w:tc>
          <w:tcPr>
            <w:tcW w:w="2268" w:type="dxa"/>
          </w:tcPr>
          <w:p w14:paraId="0087CDC5" w14:textId="4A13F5ED" w:rsidR="00E25E4D" w:rsidRPr="00E25E4D" w:rsidRDefault="00E25E4D" w:rsidP="00E25E4D">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94,999.67</w:t>
            </w:r>
          </w:p>
        </w:tc>
      </w:tr>
      <w:tr w:rsidR="00E25E4D" w14:paraId="4B08DDC5" w14:textId="77777777" w:rsidTr="001E6581">
        <w:tc>
          <w:tcPr>
            <w:tcW w:w="2409" w:type="dxa"/>
          </w:tcPr>
          <w:p w14:paraId="5B645DBB" w14:textId="77777777" w:rsidR="00E25E4D" w:rsidRPr="00015040" w:rsidRDefault="00E25E4D" w:rsidP="001E6581">
            <w:pPr>
              <w:pStyle w:val="Textoindependiente22"/>
              <w:ind w:left="175"/>
              <w:rPr>
                <w:rFonts w:ascii="Gotham Rounded Book" w:eastAsia="Calibri" w:hAnsi="Gotham Rounded Book"/>
                <w:sz w:val="22"/>
                <w:szCs w:val="22"/>
                <w:lang w:val="es-MX" w:eastAsia="en-US"/>
              </w:rPr>
            </w:pPr>
            <w:r w:rsidRPr="00015040">
              <w:rPr>
                <w:rFonts w:ascii="Gotham Rounded Book" w:eastAsia="Calibri" w:hAnsi="Gotham Rounded Book"/>
                <w:sz w:val="22"/>
                <w:szCs w:val="22"/>
                <w:lang w:val="es-MX" w:eastAsia="en-US"/>
              </w:rPr>
              <w:t>Total</w:t>
            </w:r>
          </w:p>
        </w:tc>
        <w:tc>
          <w:tcPr>
            <w:tcW w:w="2268" w:type="dxa"/>
          </w:tcPr>
          <w:p w14:paraId="346CBFDA" w14:textId="6BE00029" w:rsidR="00E25E4D" w:rsidRPr="00E25E4D" w:rsidRDefault="00E25E4D" w:rsidP="001E6581">
            <w:pPr>
              <w:pStyle w:val="Textoindependiente22"/>
              <w:ind w:right="601"/>
              <w:jc w:val="right"/>
              <w:rPr>
                <w:rFonts w:ascii="Gotham Rounded Book" w:eastAsia="Calibri" w:hAnsi="Gotham Rounded Book"/>
                <w:sz w:val="20"/>
                <w:lang w:val="es-MX" w:eastAsia="en-US"/>
              </w:rPr>
            </w:pPr>
            <w:r w:rsidRPr="00E25E4D">
              <w:rPr>
                <w:rFonts w:ascii="Gotham Rounded Book" w:eastAsia="Calibri" w:hAnsi="Gotham Rounded Book"/>
                <w:sz w:val="20"/>
                <w:lang w:val="es-MX" w:eastAsia="en-US"/>
              </w:rPr>
              <w:t>624,998.70</w:t>
            </w:r>
          </w:p>
        </w:tc>
      </w:tr>
    </w:tbl>
    <w:p w14:paraId="2E30A4A9" w14:textId="77777777" w:rsidR="00E25E4D" w:rsidRDefault="00E25E4D" w:rsidP="00E25E4D">
      <w:pPr>
        <w:rPr>
          <w:rFonts w:ascii="Gotham Rounded Book" w:hAnsi="Gotham Rounded Book"/>
        </w:rPr>
      </w:pPr>
    </w:p>
    <w:p w14:paraId="4C7EE974" w14:textId="44FEDBEA" w:rsidR="000B415D" w:rsidRPr="003226FB" w:rsidRDefault="000B415D" w:rsidP="000B415D">
      <w:pPr>
        <w:ind w:left="567" w:hanging="567"/>
        <w:rPr>
          <w:rFonts w:ascii="Gotham Rounded Book" w:hAnsi="Gotham Rounded Book"/>
        </w:rPr>
      </w:pPr>
      <w:r w:rsidRPr="003226FB">
        <w:rPr>
          <w:rFonts w:ascii="Gotham Rounded Book" w:hAnsi="Gotham Rounded Book"/>
        </w:rPr>
        <w:t>-</w:t>
      </w:r>
      <w:r w:rsidRPr="003226FB">
        <w:rPr>
          <w:rFonts w:ascii="Gotham Rounded Book" w:hAnsi="Gotham Rounded Book"/>
        </w:rPr>
        <w:tab/>
        <w:t>Con la Afectac</w:t>
      </w:r>
      <w:r>
        <w:rPr>
          <w:rFonts w:ascii="Gotham Rounded Book" w:hAnsi="Gotham Rounded Book"/>
        </w:rPr>
        <w:t>ión Presupuestal Externa núm. 20, del día 13</w:t>
      </w:r>
      <w:r w:rsidRPr="003226FB">
        <w:rPr>
          <w:rFonts w:ascii="Gotham Rounded Book" w:hAnsi="Gotham Rounded Book"/>
        </w:rPr>
        <w:t xml:space="preserve"> de </w:t>
      </w:r>
      <w:r>
        <w:rPr>
          <w:rFonts w:ascii="Gotham Rounded Book" w:hAnsi="Gotham Rounded Book"/>
        </w:rPr>
        <w:t xml:space="preserve">diciembre </w:t>
      </w:r>
      <w:r w:rsidRPr="003226FB">
        <w:rPr>
          <w:rFonts w:ascii="Gotham Rounded Book" w:hAnsi="Gotham Rounded Book"/>
        </w:rPr>
        <w:t>de 201</w:t>
      </w:r>
      <w:r>
        <w:rPr>
          <w:rFonts w:ascii="Gotham Rounded Book" w:hAnsi="Gotham Rounded Book"/>
        </w:rPr>
        <w:t>7</w:t>
      </w:r>
      <w:r w:rsidRPr="003226FB">
        <w:rPr>
          <w:rFonts w:ascii="Gotham Rounded Book" w:hAnsi="Gotham Rounded Book"/>
        </w:rPr>
        <w:t>, el Pleno del Instituto autorizó la</w:t>
      </w:r>
      <w:r>
        <w:rPr>
          <w:rFonts w:ascii="Gotham Rounded Book" w:hAnsi="Gotham Rounded Book"/>
        </w:rPr>
        <w:t xml:space="preserve"> ampliación presupuestal por $4</w:t>
      </w:r>
      <w:proofErr w:type="gramStart"/>
      <w:r w:rsidRPr="003226FB">
        <w:rPr>
          <w:rFonts w:ascii="Gotham Rounded Book" w:hAnsi="Gotham Rounded Book"/>
        </w:rPr>
        <w:t>,000,000.00</w:t>
      </w:r>
      <w:proofErr w:type="gramEnd"/>
      <w:r w:rsidRPr="003226FB">
        <w:rPr>
          <w:rFonts w:ascii="Gotham Rounded Book" w:hAnsi="Gotham Rounded Book"/>
        </w:rPr>
        <w:t xml:space="preserve"> (</w:t>
      </w:r>
      <w:r>
        <w:rPr>
          <w:rFonts w:ascii="Gotham Rounded Book" w:hAnsi="Gotham Rounded Book"/>
        </w:rPr>
        <w:t xml:space="preserve">Cuatro </w:t>
      </w:r>
      <w:r w:rsidRPr="003226FB">
        <w:rPr>
          <w:rFonts w:ascii="Gotham Rounded Book" w:hAnsi="Gotham Rounded Book"/>
        </w:rPr>
        <w:t>millones de pesos 00/100 M.N.) que afectó diversas partidas presupuestales de los Capítulos 1000, 3000 y 5000. Los recursos provienen en su totalidad de la ampliación presupuestal autorizada por la Secretaría de Finanzas del Gobierno de la Ciudad de México, con la finalidad de cubrir los compromisos propios del Instituto.</w:t>
      </w:r>
    </w:p>
    <w:p w14:paraId="1DA4883D" w14:textId="77777777" w:rsidR="00E25E4D" w:rsidRDefault="00E25E4D" w:rsidP="00735F7E">
      <w:pPr>
        <w:pStyle w:val="Textoindependiente22"/>
        <w:rPr>
          <w:rFonts w:ascii="Gotham Rounded Book" w:eastAsia="Calibri" w:hAnsi="Gotham Rounded Book"/>
          <w:b/>
          <w:sz w:val="22"/>
          <w:szCs w:val="22"/>
          <w:lang w:val="es-MX" w:eastAsia="en-US"/>
        </w:rPr>
      </w:pPr>
    </w:p>
    <w:p w14:paraId="1D743EBE" w14:textId="77777777" w:rsidR="000B415D" w:rsidRDefault="000B415D"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bookmarkStart w:id="1" w:name="_GoBack"/>
      <w:bookmarkEnd w:id="1"/>
      <w:r w:rsidRPr="00D07BCD">
        <w:rPr>
          <w:rFonts w:ascii="Gotham Rounded Book" w:eastAsia="Calibri" w:hAnsi="Gotham Rounded Book"/>
          <w:b/>
          <w:sz w:val="22"/>
          <w:szCs w:val="22"/>
          <w:lang w:val="es-MX" w:eastAsia="en-US"/>
        </w:rPr>
        <w:lastRenderedPageBreak/>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02D76E06" w:rsidR="00735F7E" w:rsidRPr="00735F7E" w:rsidRDefault="00735F7E" w:rsidP="00735F7E">
      <w:pPr>
        <w:spacing w:after="0" w:line="240" w:lineRule="auto"/>
        <w:ind w:left="0" w:firstLine="0"/>
        <w:rPr>
          <w:rFonts w:ascii="Gotham Rounded Book" w:hAnsi="Gotham Rounded Book"/>
        </w:rPr>
      </w:pPr>
      <w:r w:rsidRPr="005B7886">
        <w:rPr>
          <w:rFonts w:ascii="Gotham Rounded Book" w:hAnsi="Gotham Rounded Book"/>
        </w:rPr>
        <w:t xml:space="preserve">Los estados financieros y sus notas fueron autorizados para su emisión el </w:t>
      </w:r>
      <w:r w:rsidR="00934A34">
        <w:rPr>
          <w:rFonts w:ascii="Gotham Rounded Book" w:hAnsi="Gotham Rounded Book"/>
        </w:rPr>
        <w:t>1</w:t>
      </w:r>
      <w:r w:rsidR="00E25E4D">
        <w:rPr>
          <w:rFonts w:ascii="Gotham Rounded Book" w:hAnsi="Gotham Rounded Book"/>
        </w:rPr>
        <w:t>2</w:t>
      </w:r>
      <w:r w:rsidR="000048B7" w:rsidRPr="005B7886">
        <w:rPr>
          <w:rFonts w:ascii="Gotham Rounded Book" w:hAnsi="Gotham Rounded Book"/>
        </w:rPr>
        <w:t xml:space="preserve"> de </w:t>
      </w:r>
      <w:r w:rsidR="00E25E4D">
        <w:rPr>
          <w:rFonts w:ascii="Gotham Rounded Book" w:hAnsi="Gotham Rounded Book"/>
        </w:rPr>
        <w:t>enero</w:t>
      </w:r>
      <w:r w:rsidR="00934A34">
        <w:rPr>
          <w:rFonts w:ascii="Gotham Rounded Book" w:hAnsi="Gotham Rounded Book"/>
        </w:rPr>
        <w:t xml:space="preserve"> </w:t>
      </w:r>
      <w:proofErr w:type="spellStart"/>
      <w:r w:rsidRPr="005B7886">
        <w:rPr>
          <w:rFonts w:ascii="Gotham Rounded Book" w:hAnsi="Gotham Rounded Book"/>
        </w:rPr>
        <w:t>de</w:t>
      </w:r>
      <w:proofErr w:type="spellEnd"/>
      <w:r w:rsidRPr="005B7886">
        <w:rPr>
          <w:rFonts w:ascii="Gotham Rounded Book" w:hAnsi="Gotham Rounded Book"/>
        </w:rPr>
        <w:t xml:space="preserve"> 201</w:t>
      </w:r>
      <w:r w:rsidR="00E25E4D">
        <w:rPr>
          <w:rFonts w:ascii="Gotham Rounded Book" w:hAnsi="Gotham Rounded Book"/>
        </w:rPr>
        <w:t>8</w:t>
      </w:r>
      <w:r w:rsidRPr="00735F7E">
        <w:rPr>
          <w:rFonts w:ascii="Gotham Rounded Book" w:hAnsi="Gotham Rounded Book"/>
        </w:rPr>
        <w:t xml:space="preserve"> por los funcionarios del Instituto de Acceso a la Información Pública y Protección de Datos Personales del Distrito Federal.</w:t>
      </w:r>
    </w:p>
    <w:p w14:paraId="15DC2AF9" w14:textId="77777777" w:rsidR="00735F7E" w:rsidRPr="002F2AF3" w:rsidRDefault="00735F7E" w:rsidP="00735F7E">
      <w:pPr>
        <w:spacing w:after="0" w:line="240" w:lineRule="auto"/>
        <w:rPr>
          <w:rFonts w:ascii="Arial Narrow" w:hAnsi="Arial Narrow"/>
          <w:sz w:val="20"/>
          <w:szCs w:val="20"/>
          <w:lang w:val="es-ES"/>
        </w:rPr>
      </w:pPr>
    </w:p>
    <w:p w14:paraId="3A6958AA" w14:textId="77777777" w:rsidR="00735F7E" w:rsidRPr="002F2AF3" w:rsidRDefault="00735F7E" w:rsidP="00735F7E">
      <w:pPr>
        <w:spacing w:after="0" w:line="240" w:lineRule="auto"/>
        <w:rPr>
          <w:rFonts w:ascii="Arial Narrow" w:hAnsi="Arial Narrow"/>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ELABORAR LA INFORMACION</w:t>
            </w:r>
          </w:p>
        </w:tc>
        <w:tc>
          <w:tcPr>
            <w:tcW w:w="4697" w:type="dxa"/>
            <w:tcBorders>
              <w:bottom w:val="single" w:sz="4" w:space="0" w:color="000000"/>
            </w:tcBorders>
            <w:shd w:val="clear" w:color="auto" w:fill="D9D9D9"/>
          </w:tcPr>
          <w:p w14:paraId="74325130"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ENVIAR LA INFORMACION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ARMANDO M. GONZÁLEZ CAMPUZANO</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MUCIO ISRAEL HERNÁNDEZ GUERRERO</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DIRECTOR DE ADMINISTRACION Y FINANZAS*</w:t>
            </w:r>
          </w:p>
          <w:p w14:paraId="2C642F7A" w14:textId="77777777" w:rsidR="00735F7E" w:rsidRPr="002F2AF3" w:rsidRDefault="00735F7E" w:rsidP="00006836">
            <w:pPr>
              <w:spacing w:after="0" w:line="240" w:lineRule="auto"/>
              <w:rPr>
                <w:rFonts w:ascii="Arial Narrow" w:hAnsi="Arial Narrow"/>
                <w:sz w:val="20"/>
                <w:szCs w:val="20"/>
              </w:rPr>
            </w:pPr>
          </w:p>
          <w:p w14:paraId="1A7E37EF" w14:textId="77777777" w:rsidR="00735F7E" w:rsidRPr="002F2AF3" w:rsidRDefault="00735F7E"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683CEF5E" w14:textId="77777777" w:rsidR="00735F7E" w:rsidRPr="002F2AF3" w:rsidRDefault="00735F7E" w:rsidP="00735F7E">
      <w:pPr>
        <w:rPr>
          <w:rFonts w:ascii="Arial Narrow" w:hAnsi="Arial Narrow"/>
          <w:sz w:val="20"/>
          <w:szCs w:val="20"/>
          <w:lang w:val="es-ES" w:eastAsia="es-ES"/>
        </w:rPr>
      </w:pPr>
      <w:r w:rsidRPr="002F2AF3">
        <w:rPr>
          <w:rFonts w:ascii="Arial Narrow" w:hAnsi="Arial Narrow"/>
          <w:sz w:val="20"/>
          <w:szCs w:val="20"/>
          <w:lang w:val="es-ES" w:eastAsia="es-ES"/>
        </w:rPr>
        <w:t>*De conformidad con el Acuerdo del Pleno número 1461/SO/05-11/2014.</w:t>
      </w:r>
    </w:p>
    <w:p w14:paraId="5E85CBD7" w14:textId="185EA4A2" w:rsidR="006A195E" w:rsidRDefault="006A195E">
      <w:pPr>
        <w:spacing w:after="0"/>
        <w:rPr>
          <w:rFonts w:ascii="Gotham Rounded Book" w:hAnsi="Gotham Rounded Book"/>
        </w:rPr>
      </w:pPr>
    </w:p>
    <w:p w14:paraId="2EC13B00" w14:textId="77777777" w:rsidR="004C2870" w:rsidRDefault="004C2870" w:rsidP="0057442F">
      <w:pPr>
        <w:spacing w:after="0"/>
        <w:ind w:left="0" w:firstLine="0"/>
        <w:sectPr w:rsidR="004C2870" w:rsidSect="00E100AC">
          <w:headerReference w:type="default" r:id="rId12"/>
          <w:footerReference w:type="default" r:id="rId13"/>
          <w:pgSz w:w="12240" w:h="15840" w:code="1"/>
          <w:pgMar w:top="1418" w:right="1418" w:bottom="1418" w:left="1418" w:header="709" w:footer="709" w:gutter="0"/>
          <w:cols w:space="708"/>
          <w:docGrid w:linePitch="360"/>
        </w:sectPr>
      </w:pPr>
    </w:p>
    <w:p w14:paraId="4DE9CDDF" w14:textId="77777777" w:rsidR="005A4065" w:rsidRDefault="005A4065" w:rsidP="00A068C2">
      <w:pPr>
        <w:spacing w:after="0"/>
        <w:ind w:left="0" w:firstLine="0"/>
      </w:pPr>
    </w:p>
    <w:sectPr w:rsidR="005A4065"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9042" w14:textId="77777777" w:rsidR="00632370" w:rsidRDefault="00632370" w:rsidP="00193049">
      <w:pPr>
        <w:spacing w:after="0" w:line="240" w:lineRule="auto"/>
      </w:pPr>
      <w:r>
        <w:separator/>
      </w:r>
    </w:p>
  </w:endnote>
  <w:endnote w:type="continuationSeparator" w:id="0">
    <w:p w14:paraId="60D94771" w14:textId="77777777" w:rsidR="00632370" w:rsidRDefault="00632370"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21135"/>
      <w:docPartObj>
        <w:docPartGallery w:val="Page Numbers (Bottom of Page)"/>
        <w:docPartUnique/>
      </w:docPartObj>
    </w:sdtPr>
    <w:sdtEndPr>
      <w:rPr>
        <w:color w:val="7F7F7F" w:themeColor="background1" w:themeShade="7F"/>
        <w:spacing w:val="60"/>
        <w:lang w:val="es-ES"/>
      </w:rPr>
    </w:sdtEndPr>
    <w:sdtContent>
      <w:p w14:paraId="4D2D1468" w14:textId="7A521E77" w:rsidR="003B4005" w:rsidRDefault="003B4005">
        <w:pPr>
          <w:pStyle w:val="Piedepgina"/>
          <w:pBdr>
            <w:top w:val="single" w:sz="4" w:space="1" w:color="D9D9D9" w:themeColor="background1" w:themeShade="D9"/>
          </w:pBdr>
          <w:jc w:val="right"/>
        </w:pPr>
        <w:r>
          <w:fldChar w:fldCharType="begin"/>
        </w:r>
        <w:r>
          <w:instrText>PAGE   \* MERGEFORMAT</w:instrText>
        </w:r>
        <w:r>
          <w:fldChar w:fldCharType="separate"/>
        </w:r>
        <w:r w:rsidR="000B415D" w:rsidRPr="000B415D">
          <w:rPr>
            <w:noProof/>
            <w:lang w:val="es-ES"/>
          </w:rPr>
          <w:t>16</w:t>
        </w:r>
        <w:r>
          <w:fldChar w:fldCharType="end"/>
        </w:r>
        <w:r>
          <w:rPr>
            <w:lang w:val="es-ES"/>
          </w:rPr>
          <w:t xml:space="preserve"> | </w:t>
        </w:r>
        <w:r>
          <w:rPr>
            <w:color w:val="7F7F7F" w:themeColor="background1" w:themeShade="7F"/>
            <w:spacing w:val="60"/>
            <w:lang w:val="es-ES"/>
          </w:rPr>
          <w:t>Página</w:t>
        </w:r>
      </w:p>
    </w:sdtContent>
  </w:sdt>
  <w:p w14:paraId="7BC210FB" w14:textId="77777777" w:rsidR="003B4005" w:rsidRDefault="003B40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3B4005" w:rsidRDefault="003B4005">
    <w:pPr>
      <w:pStyle w:val="Piedepgina"/>
    </w:pPr>
  </w:p>
  <w:p w14:paraId="7AAD7220" w14:textId="77777777" w:rsidR="003B4005" w:rsidRDefault="003B4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A7E2" w14:textId="77777777" w:rsidR="00632370" w:rsidRDefault="00632370" w:rsidP="00193049">
      <w:pPr>
        <w:spacing w:after="0" w:line="240" w:lineRule="auto"/>
      </w:pPr>
      <w:r>
        <w:separator/>
      </w:r>
    </w:p>
  </w:footnote>
  <w:footnote w:type="continuationSeparator" w:id="0">
    <w:p w14:paraId="5098B4BB" w14:textId="77777777" w:rsidR="00632370" w:rsidRDefault="00632370"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F977" w14:textId="3CC6958E" w:rsidR="003B4005" w:rsidRDefault="003B4005">
    <w:pPr>
      <w:pStyle w:val="Encabezado"/>
    </w:pPr>
    <w:r>
      <w:rPr>
        <w:noProof/>
        <w:lang w:eastAsia="es-MX"/>
      </w:rPr>
      <w:drawing>
        <wp:inline distT="0" distB="0" distL="0" distR="0" wp14:anchorId="3E1C0181" wp14:editId="59B02C22">
          <wp:extent cx="1407381" cy="891746"/>
          <wp:effectExtent l="0" t="0" r="2540" b="3810"/>
          <wp:docPr id="4" name="Imagen 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461552" cy="926070"/>
                  </a:xfrm>
                  <a:prstGeom prst="rect">
                    <a:avLst/>
                  </a:prstGeom>
                  <a:noFill/>
                  <a:ln>
                    <a:noFill/>
                  </a:ln>
                  <a:extLst/>
                </pic:spPr>
              </pic:pic>
            </a:graphicData>
          </a:graphic>
        </wp:inline>
      </w:drawing>
    </w:r>
  </w:p>
  <w:p w14:paraId="3DECB5C4" w14:textId="77777777" w:rsidR="003B4005" w:rsidRDefault="003B40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7"/>
  </w:num>
  <w:num w:numId="8">
    <w:abstractNumId w:val="10"/>
  </w:num>
  <w:num w:numId="9">
    <w:abstractNumId w:val="9"/>
  </w:num>
  <w:num w:numId="10">
    <w:abstractNumId w:val="11"/>
  </w:num>
  <w:num w:numId="11">
    <w:abstractNumId w:val="4"/>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8B7"/>
    <w:rsid w:val="000061AB"/>
    <w:rsid w:val="00006836"/>
    <w:rsid w:val="00006C29"/>
    <w:rsid w:val="000106CE"/>
    <w:rsid w:val="0001284A"/>
    <w:rsid w:val="00012E1D"/>
    <w:rsid w:val="000140A1"/>
    <w:rsid w:val="00015040"/>
    <w:rsid w:val="00015D1D"/>
    <w:rsid w:val="0001638E"/>
    <w:rsid w:val="0001723E"/>
    <w:rsid w:val="00017652"/>
    <w:rsid w:val="00026647"/>
    <w:rsid w:val="00031E5B"/>
    <w:rsid w:val="00032FD7"/>
    <w:rsid w:val="00034508"/>
    <w:rsid w:val="00034672"/>
    <w:rsid w:val="00037359"/>
    <w:rsid w:val="00037503"/>
    <w:rsid w:val="00040716"/>
    <w:rsid w:val="000426AF"/>
    <w:rsid w:val="000433D9"/>
    <w:rsid w:val="0004374B"/>
    <w:rsid w:val="00045070"/>
    <w:rsid w:val="00045C72"/>
    <w:rsid w:val="00047159"/>
    <w:rsid w:val="00047375"/>
    <w:rsid w:val="00050828"/>
    <w:rsid w:val="00050FBE"/>
    <w:rsid w:val="000519B0"/>
    <w:rsid w:val="00052570"/>
    <w:rsid w:val="0005484E"/>
    <w:rsid w:val="00056034"/>
    <w:rsid w:val="000618B0"/>
    <w:rsid w:val="00064777"/>
    <w:rsid w:val="00073577"/>
    <w:rsid w:val="000736D9"/>
    <w:rsid w:val="00073A8A"/>
    <w:rsid w:val="0007440C"/>
    <w:rsid w:val="00076389"/>
    <w:rsid w:val="000769AC"/>
    <w:rsid w:val="000843E0"/>
    <w:rsid w:val="00085192"/>
    <w:rsid w:val="0008625F"/>
    <w:rsid w:val="00087919"/>
    <w:rsid w:val="00092040"/>
    <w:rsid w:val="000A5BA2"/>
    <w:rsid w:val="000A7DBB"/>
    <w:rsid w:val="000B1303"/>
    <w:rsid w:val="000B1C81"/>
    <w:rsid w:val="000B2FF3"/>
    <w:rsid w:val="000B3517"/>
    <w:rsid w:val="000B415D"/>
    <w:rsid w:val="000B501A"/>
    <w:rsid w:val="000B5882"/>
    <w:rsid w:val="000B6603"/>
    <w:rsid w:val="000B6BED"/>
    <w:rsid w:val="000C03B4"/>
    <w:rsid w:val="000C0945"/>
    <w:rsid w:val="000C0FCF"/>
    <w:rsid w:val="000C2C4E"/>
    <w:rsid w:val="000C5150"/>
    <w:rsid w:val="000C560E"/>
    <w:rsid w:val="000C5762"/>
    <w:rsid w:val="000C57F9"/>
    <w:rsid w:val="000C5EF6"/>
    <w:rsid w:val="000D0F8C"/>
    <w:rsid w:val="000D210B"/>
    <w:rsid w:val="000D30DB"/>
    <w:rsid w:val="000D3B4B"/>
    <w:rsid w:val="000D446E"/>
    <w:rsid w:val="000D6A51"/>
    <w:rsid w:val="000D7012"/>
    <w:rsid w:val="000E1697"/>
    <w:rsid w:val="000E3FF5"/>
    <w:rsid w:val="000E4C49"/>
    <w:rsid w:val="000F1187"/>
    <w:rsid w:val="000F14A0"/>
    <w:rsid w:val="000F1F7C"/>
    <w:rsid w:val="000F244F"/>
    <w:rsid w:val="000F2B65"/>
    <w:rsid w:val="000F36AA"/>
    <w:rsid w:val="000F42D2"/>
    <w:rsid w:val="00101E7F"/>
    <w:rsid w:val="001064BE"/>
    <w:rsid w:val="00107D24"/>
    <w:rsid w:val="00111852"/>
    <w:rsid w:val="00111A2D"/>
    <w:rsid w:val="001155F1"/>
    <w:rsid w:val="00121AAB"/>
    <w:rsid w:val="00122B23"/>
    <w:rsid w:val="00124773"/>
    <w:rsid w:val="00133D97"/>
    <w:rsid w:val="00134E4B"/>
    <w:rsid w:val="00137352"/>
    <w:rsid w:val="00140AB8"/>
    <w:rsid w:val="001415F3"/>
    <w:rsid w:val="00142012"/>
    <w:rsid w:val="0014358E"/>
    <w:rsid w:val="00143B8C"/>
    <w:rsid w:val="00145655"/>
    <w:rsid w:val="00146A6F"/>
    <w:rsid w:val="00146C64"/>
    <w:rsid w:val="00152292"/>
    <w:rsid w:val="001548B5"/>
    <w:rsid w:val="00155088"/>
    <w:rsid w:val="00155AA5"/>
    <w:rsid w:val="00157361"/>
    <w:rsid w:val="001577E0"/>
    <w:rsid w:val="001602B4"/>
    <w:rsid w:val="00160D6A"/>
    <w:rsid w:val="00162768"/>
    <w:rsid w:val="00162B9B"/>
    <w:rsid w:val="001632BD"/>
    <w:rsid w:val="00163839"/>
    <w:rsid w:val="00164347"/>
    <w:rsid w:val="001677FC"/>
    <w:rsid w:val="00167C52"/>
    <w:rsid w:val="001754F1"/>
    <w:rsid w:val="001854F1"/>
    <w:rsid w:val="00193049"/>
    <w:rsid w:val="00193628"/>
    <w:rsid w:val="001958EE"/>
    <w:rsid w:val="00196151"/>
    <w:rsid w:val="0019712D"/>
    <w:rsid w:val="001A04EC"/>
    <w:rsid w:val="001A2588"/>
    <w:rsid w:val="001A4BC5"/>
    <w:rsid w:val="001A64F7"/>
    <w:rsid w:val="001A7200"/>
    <w:rsid w:val="001A7549"/>
    <w:rsid w:val="001B055C"/>
    <w:rsid w:val="001B216B"/>
    <w:rsid w:val="001B2FBE"/>
    <w:rsid w:val="001B538D"/>
    <w:rsid w:val="001B5A79"/>
    <w:rsid w:val="001B5B4B"/>
    <w:rsid w:val="001B667C"/>
    <w:rsid w:val="001B7C57"/>
    <w:rsid w:val="001B7CFC"/>
    <w:rsid w:val="001B7D58"/>
    <w:rsid w:val="001C10AE"/>
    <w:rsid w:val="001C3604"/>
    <w:rsid w:val="001D17FE"/>
    <w:rsid w:val="001D5BD2"/>
    <w:rsid w:val="001D5F12"/>
    <w:rsid w:val="001E092C"/>
    <w:rsid w:val="001E125E"/>
    <w:rsid w:val="001E136D"/>
    <w:rsid w:val="001E26AA"/>
    <w:rsid w:val="001E44FA"/>
    <w:rsid w:val="001E5FE8"/>
    <w:rsid w:val="001E62DA"/>
    <w:rsid w:val="001E638A"/>
    <w:rsid w:val="001E6C0C"/>
    <w:rsid w:val="001F37D3"/>
    <w:rsid w:val="001F5F0F"/>
    <w:rsid w:val="00202219"/>
    <w:rsid w:val="00203630"/>
    <w:rsid w:val="00203EB4"/>
    <w:rsid w:val="0020446C"/>
    <w:rsid w:val="00205DAD"/>
    <w:rsid w:val="00210343"/>
    <w:rsid w:val="00210B47"/>
    <w:rsid w:val="002119F7"/>
    <w:rsid w:val="00213FE5"/>
    <w:rsid w:val="0021518D"/>
    <w:rsid w:val="002169D6"/>
    <w:rsid w:val="002207BC"/>
    <w:rsid w:val="002210A0"/>
    <w:rsid w:val="0022128C"/>
    <w:rsid w:val="00223BA1"/>
    <w:rsid w:val="00225317"/>
    <w:rsid w:val="0022651E"/>
    <w:rsid w:val="00231427"/>
    <w:rsid w:val="002316FA"/>
    <w:rsid w:val="00232515"/>
    <w:rsid w:val="002358E3"/>
    <w:rsid w:val="0023741D"/>
    <w:rsid w:val="002378FB"/>
    <w:rsid w:val="00241855"/>
    <w:rsid w:val="00243783"/>
    <w:rsid w:val="00243C4D"/>
    <w:rsid w:val="0024462B"/>
    <w:rsid w:val="00244A1D"/>
    <w:rsid w:val="00245854"/>
    <w:rsid w:val="00247DAA"/>
    <w:rsid w:val="002508C8"/>
    <w:rsid w:val="00254975"/>
    <w:rsid w:val="002553B4"/>
    <w:rsid w:val="00257F50"/>
    <w:rsid w:val="00262DEB"/>
    <w:rsid w:val="00266E3C"/>
    <w:rsid w:val="00270405"/>
    <w:rsid w:val="002776AE"/>
    <w:rsid w:val="00280191"/>
    <w:rsid w:val="00280904"/>
    <w:rsid w:val="002810AF"/>
    <w:rsid w:val="002816EE"/>
    <w:rsid w:val="00283DBC"/>
    <w:rsid w:val="002865A2"/>
    <w:rsid w:val="002925A5"/>
    <w:rsid w:val="00295A5D"/>
    <w:rsid w:val="00296074"/>
    <w:rsid w:val="002970A6"/>
    <w:rsid w:val="002A283C"/>
    <w:rsid w:val="002A33D5"/>
    <w:rsid w:val="002A50D8"/>
    <w:rsid w:val="002B0748"/>
    <w:rsid w:val="002B0805"/>
    <w:rsid w:val="002B21EB"/>
    <w:rsid w:val="002B3EEF"/>
    <w:rsid w:val="002B483E"/>
    <w:rsid w:val="002B6286"/>
    <w:rsid w:val="002B6923"/>
    <w:rsid w:val="002B74BE"/>
    <w:rsid w:val="002C1AEA"/>
    <w:rsid w:val="002C23D1"/>
    <w:rsid w:val="002C3BB4"/>
    <w:rsid w:val="002D066C"/>
    <w:rsid w:val="002D0E37"/>
    <w:rsid w:val="002D2E4D"/>
    <w:rsid w:val="002D36AE"/>
    <w:rsid w:val="002D3CB1"/>
    <w:rsid w:val="002D50E2"/>
    <w:rsid w:val="002D581E"/>
    <w:rsid w:val="002D5EC9"/>
    <w:rsid w:val="002E3389"/>
    <w:rsid w:val="002E3DAF"/>
    <w:rsid w:val="002E603E"/>
    <w:rsid w:val="002F23FB"/>
    <w:rsid w:val="002F2AF3"/>
    <w:rsid w:val="002F2BB6"/>
    <w:rsid w:val="00300008"/>
    <w:rsid w:val="00303A9E"/>
    <w:rsid w:val="00303EB1"/>
    <w:rsid w:val="003065B2"/>
    <w:rsid w:val="00310777"/>
    <w:rsid w:val="00310A01"/>
    <w:rsid w:val="00311337"/>
    <w:rsid w:val="0031356C"/>
    <w:rsid w:val="00314B7D"/>
    <w:rsid w:val="003169DE"/>
    <w:rsid w:val="00320B9B"/>
    <w:rsid w:val="00320E89"/>
    <w:rsid w:val="003226FB"/>
    <w:rsid w:val="00322CBD"/>
    <w:rsid w:val="00326021"/>
    <w:rsid w:val="00331659"/>
    <w:rsid w:val="00331A42"/>
    <w:rsid w:val="0033405B"/>
    <w:rsid w:val="00334867"/>
    <w:rsid w:val="00334FE0"/>
    <w:rsid w:val="00335705"/>
    <w:rsid w:val="003359D1"/>
    <w:rsid w:val="00336EDC"/>
    <w:rsid w:val="00341509"/>
    <w:rsid w:val="003423A3"/>
    <w:rsid w:val="00347F65"/>
    <w:rsid w:val="0035058A"/>
    <w:rsid w:val="00351A89"/>
    <w:rsid w:val="0035318B"/>
    <w:rsid w:val="003545F2"/>
    <w:rsid w:val="003547CE"/>
    <w:rsid w:val="00354863"/>
    <w:rsid w:val="003572F6"/>
    <w:rsid w:val="00360E8A"/>
    <w:rsid w:val="00361DB2"/>
    <w:rsid w:val="003637E2"/>
    <w:rsid w:val="0036414C"/>
    <w:rsid w:val="0036667E"/>
    <w:rsid w:val="00366B1C"/>
    <w:rsid w:val="003703C8"/>
    <w:rsid w:val="00374682"/>
    <w:rsid w:val="003832AD"/>
    <w:rsid w:val="0038519A"/>
    <w:rsid w:val="0038613F"/>
    <w:rsid w:val="00387179"/>
    <w:rsid w:val="00387909"/>
    <w:rsid w:val="00387D37"/>
    <w:rsid w:val="00393080"/>
    <w:rsid w:val="00394144"/>
    <w:rsid w:val="00396A6A"/>
    <w:rsid w:val="00397703"/>
    <w:rsid w:val="003A3374"/>
    <w:rsid w:val="003A38B7"/>
    <w:rsid w:val="003A38CA"/>
    <w:rsid w:val="003B1620"/>
    <w:rsid w:val="003B1773"/>
    <w:rsid w:val="003B2140"/>
    <w:rsid w:val="003B2B12"/>
    <w:rsid w:val="003B3A34"/>
    <w:rsid w:val="003B4005"/>
    <w:rsid w:val="003B4275"/>
    <w:rsid w:val="003B5912"/>
    <w:rsid w:val="003B691B"/>
    <w:rsid w:val="003C039F"/>
    <w:rsid w:val="003C11C3"/>
    <w:rsid w:val="003C1C59"/>
    <w:rsid w:val="003C2EF1"/>
    <w:rsid w:val="003C3129"/>
    <w:rsid w:val="003C347C"/>
    <w:rsid w:val="003C3B6C"/>
    <w:rsid w:val="003C5A28"/>
    <w:rsid w:val="003C661E"/>
    <w:rsid w:val="003D04D9"/>
    <w:rsid w:val="003D3DFA"/>
    <w:rsid w:val="003D46BD"/>
    <w:rsid w:val="003D7D2C"/>
    <w:rsid w:val="003E00FC"/>
    <w:rsid w:val="003E035C"/>
    <w:rsid w:val="003E0D06"/>
    <w:rsid w:val="003E1604"/>
    <w:rsid w:val="003E2E65"/>
    <w:rsid w:val="003E3E58"/>
    <w:rsid w:val="003E436F"/>
    <w:rsid w:val="003E776F"/>
    <w:rsid w:val="003E7E3D"/>
    <w:rsid w:val="003F043D"/>
    <w:rsid w:val="003F07B5"/>
    <w:rsid w:val="003F1D47"/>
    <w:rsid w:val="003F2099"/>
    <w:rsid w:val="003F24CD"/>
    <w:rsid w:val="003F3BC4"/>
    <w:rsid w:val="003F561F"/>
    <w:rsid w:val="00401FE1"/>
    <w:rsid w:val="00403B7A"/>
    <w:rsid w:val="00410D69"/>
    <w:rsid w:val="00413028"/>
    <w:rsid w:val="00413720"/>
    <w:rsid w:val="00413AB7"/>
    <w:rsid w:val="0041608C"/>
    <w:rsid w:val="004161B4"/>
    <w:rsid w:val="00416996"/>
    <w:rsid w:val="00422CF7"/>
    <w:rsid w:val="00422DE3"/>
    <w:rsid w:val="00423BFF"/>
    <w:rsid w:val="00426D21"/>
    <w:rsid w:val="00430976"/>
    <w:rsid w:val="00430A1A"/>
    <w:rsid w:val="00430EF6"/>
    <w:rsid w:val="004317DD"/>
    <w:rsid w:val="004322E2"/>
    <w:rsid w:val="00432A50"/>
    <w:rsid w:val="00433853"/>
    <w:rsid w:val="00435C83"/>
    <w:rsid w:val="004369CE"/>
    <w:rsid w:val="00437F96"/>
    <w:rsid w:val="00442349"/>
    <w:rsid w:val="00442B6D"/>
    <w:rsid w:val="00450507"/>
    <w:rsid w:val="0045654A"/>
    <w:rsid w:val="00456621"/>
    <w:rsid w:val="0046036E"/>
    <w:rsid w:val="004607ED"/>
    <w:rsid w:val="0046127F"/>
    <w:rsid w:val="00462F5A"/>
    <w:rsid w:val="00463143"/>
    <w:rsid w:val="004631C5"/>
    <w:rsid w:val="004653EA"/>
    <w:rsid w:val="004721AB"/>
    <w:rsid w:val="00472822"/>
    <w:rsid w:val="004746EB"/>
    <w:rsid w:val="00474E1C"/>
    <w:rsid w:val="00482B0C"/>
    <w:rsid w:val="00484F31"/>
    <w:rsid w:val="004858F4"/>
    <w:rsid w:val="00485A05"/>
    <w:rsid w:val="00486FE0"/>
    <w:rsid w:val="004922B8"/>
    <w:rsid w:val="00492C2A"/>
    <w:rsid w:val="004A3782"/>
    <w:rsid w:val="004A536E"/>
    <w:rsid w:val="004A5822"/>
    <w:rsid w:val="004A5BB3"/>
    <w:rsid w:val="004B17F8"/>
    <w:rsid w:val="004B2045"/>
    <w:rsid w:val="004B2449"/>
    <w:rsid w:val="004B24F7"/>
    <w:rsid w:val="004B2A08"/>
    <w:rsid w:val="004B414B"/>
    <w:rsid w:val="004B5141"/>
    <w:rsid w:val="004B6D59"/>
    <w:rsid w:val="004B7A16"/>
    <w:rsid w:val="004C072F"/>
    <w:rsid w:val="004C2870"/>
    <w:rsid w:val="004C4B70"/>
    <w:rsid w:val="004C4C01"/>
    <w:rsid w:val="004C4ED4"/>
    <w:rsid w:val="004D04BE"/>
    <w:rsid w:val="004D5761"/>
    <w:rsid w:val="004E05C2"/>
    <w:rsid w:val="004E1EDD"/>
    <w:rsid w:val="004E2AEE"/>
    <w:rsid w:val="004E31C5"/>
    <w:rsid w:val="004E34AA"/>
    <w:rsid w:val="004E5064"/>
    <w:rsid w:val="004E5F28"/>
    <w:rsid w:val="004F11AC"/>
    <w:rsid w:val="004F28FE"/>
    <w:rsid w:val="00502A0D"/>
    <w:rsid w:val="00503996"/>
    <w:rsid w:val="00507334"/>
    <w:rsid w:val="0050738D"/>
    <w:rsid w:val="005100BC"/>
    <w:rsid w:val="0051052E"/>
    <w:rsid w:val="00512DE4"/>
    <w:rsid w:val="00516A68"/>
    <w:rsid w:val="005172D3"/>
    <w:rsid w:val="00522FAC"/>
    <w:rsid w:val="00525CF3"/>
    <w:rsid w:val="00526E65"/>
    <w:rsid w:val="00527A54"/>
    <w:rsid w:val="00530092"/>
    <w:rsid w:val="005317FE"/>
    <w:rsid w:val="00531E92"/>
    <w:rsid w:val="005346E9"/>
    <w:rsid w:val="00536B1A"/>
    <w:rsid w:val="0054153F"/>
    <w:rsid w:val="00543EAC"/>
    <w:rsid w:val="00544D65"/>
    <w:rsid w:val="00545094"/>
    <w:rsid w:val="00546F5F"/>
    <w:rsid w:val="00553BFA"/>
    <w:rsid w:val="005572AF"/>
    <w:rsid w:val="0056020A"/>
    <w:rsid w:val="00561C58"/>
    <w:rsid w:val="00563E16"/>
    <w:rsid w:val="0056456F"/>
    <w:rsid w:val="00566343"/>
    <w:rsid w:val="005670E6"/>
    <w:rsid w:val="00567425"/>
    <w:rsid w:val="00570832"/>
    <w:rsid w:val="00572EE9"/>
    <w:rsid w:val="00573776"/>
    <w:rsid w:val="0057442F"/>
    <w:rsid w:val="00574A14"/>
    <w:rsid w:val="00574DD3"/>
    <w:rsid w:val="0057623F"/>
    <w:rsid w:val="00576DB2"/>
    <w:rsid w:val="00587206"/>
    <w:rsid w:val="0059300D"/>
    <w:rsid w:val="005946C8"/>
    <w:rsid w:val="005946CB"/>
    <w:rsid w:val="00595EEF"/>
    <w:rsid w:val="00596E70"/>
    <w:rsid w:val="005A097B"/>
    <w:rsid w:val="005A200F"/>
    <w:rsid w:val="005A26E5"/>
    <w:rsid w:val="005A4065"/>
    <w:rsid w:val="005A472B"/>
    <w:rsid w:val="005A56BC"/>
    <w:rsid w:val="005A6396"/>
    <w:rsid w:val="005B11E3"/>
    <w:rsid w:val="005B6B1F"/>
    <w:rsid w:val="005B7834"/>
    <w:rsid w:val="005B7886"/>
    <w:rsid w:val="005C096F"/>
    <w:rsid w:val="005C29FF"/>
    <w:rsid w:val="005C31F8"/>
    <w:rsid w:val="005C3B6B"/>
    <w:rsid w:val="005C3D57"/>
    <w:rsid w:val="005D01D3"/>
    <w:rsid w:val="005D1BE5"/>
    <w:rsid w:val="005D1CF1"/>
    <w:rsid w:val="005D230D"/>
    <w:rsid w:val="005D250D"/>
    <w:rsid w:val="005D2522"/>
    <w:rsid w:val="005D2971"/>
    <w:rsid w:val="005D29A2"/>
    <w:rsid w:val="005D2CF1"/>
    <w:rsid w:val="005D3CA1"/>
    <w:rsid w:val="005D655D"/>
    <w:rsid w:val="005D7C3E"/>
    <w:rsid w:val="005E1E9E"/>
    <w:rsid w:val="005E334E"/>
    <w:rsid w:val="005E36C1"/>
    <w:rsid w:val="005E3BA0"/>
    <w:rsid w:val="005E3E66"/>
    <w:rsid w:val="005E5837"/>
    <w:rsid w:val="005E74A5"/>
    <w:rsid w:val="005E7EA1"/>
    <w:rsid w:val="005F068F"/>
    <w:rsid w:val="005F0C31"/>
    <w:rsid w:val="005F0CC9"/>
    <w:rsid w:val="005F1205"/>
    <w:rsid w:val="005F1309"/>
    <w:rsid w:val="005F146E"/>
    <w:rsid w:val="005F218D"/>
    <w:rsid w:val="005F3314"/>
    <w:rsid w:val="005F4EF6"/>
    <w:rsid w:val="005F7B42"/>
    <w:rsid w:val="00602808"/>
    <w:rsid w:val="00610239"/>
    <w:rsid w:val="00612F30"/>
    <w:rsid w:val="006137A0"/>
    <w:rsid w:val="00613981"/>
    <w:rsid w:val="00614185"/>
    <w:rsid w:val="00616DE1"/>
    <w:rsid w:val="006177A5"/>
    <w:rsid w:val="00621268"/>
    <w:rsid w:val="00621A0E"/>
    <w:rsid w:val="00622A9E"/>
    <w:rsid w:val="006234A3"/>
    <w:rsid w:val="00623C6B"/>
    <w:rsid w:val="00623E43"/>
    <w:rsid w:val="00624D13"/>
    <w:rsid w:val="0062728A"/>
    <w:rsid w:val="00632370"/>
    <w:rsid w:val="00632E2D"/>
    <w:rsid w:val="00633325"/>
    <w:rsid w:val="006336AC"/>
    <w:rsid w:val="00633A05"/>
    <w:rsid w:val="006350C2"/>
    <w:rsid w:val="006362FB"/>
    <w:rsid w:val="006365FC"/>
    <w:rsid w:val="006369C3"/>
    <w:rsid w:val="00644D48"/>
    <w:rsid w:val="00645B94"/>
    <w:rsid w:val="00647BFD"/>
    <w:rsid w:val="00650CED"/>
    <w:rsid w:val="00651C6E"/>
    <w:rsid w:val="006527F0"/>
    <w:rsid w:val="006539AF"/>
    <w:rsid w:val="00656E81"/>
    <w:rsid w:val="00660386"/>
    <w:rsid w:val="00660B8A"/>
    <w:rsid w:val="00661B18"/>
    <w:rsid w:val="006626D6"/>
    <w:rsid w:val="00663AE0"/>
    <w:rsid w:val="00664558"/>
    <w:rsid w:val="00664803"/>
    <w:rsid w:val="00664A22"/>
    <w:rsid w:val="006660DD"/>
    <w:rsid w:val="006669CF"/>
    <w:rsid w:val="00667734"/>
    <w:rsid w:val="00670C39"/>
    <w:rsid w:val="0067410D"/>
    <w:rsid w:val="00677330"/>
    <w:rsid w:val="006775DC"/>
    <w:rsid w:val="00677B5F"/>
    <w:rsid w:val="00681557"/>
    <w:rsid w:val="00682A9A"/>
    <w:rsid w:val="006848F0"/>
    <w:rsid w:val="00690320"/>
    <w:rsid w:val="006917B8"/>
    <w:rsid w:val="0069236E"/>
    <w:rsid w:val="006923FC"/>
    <w:rsid w:val="006926B0"/>
    <w:rsid w:val="00694CF8"/>
    <w:rsid w:val="006962A9"/>
    <w:rsid w:val="00697A2E"/>
    <w:rsid w:val="00697FA5"/>
    <w:rsid w:val="006A0C6A"/>
    <w:rsid w:val="006A195E"/>
    <w:rsid w:val="006A545E"/>
    <w:rsid w:val="006A7CC5"/>
    <w:rsid w:val="006B0074"/>
    <w:rsid w:val="006B015A"/>
    <w:rsid w:val="006B1239"/>
    <w:rsid w:val="006B3E90"/>
    <w:rsid w:val="006B48E3"/>
    <w:rsid w:val="006C7067"/>
    <w:rsid w:val="006D13B1"/>
    <w:rsid w:val="006D2756"/>
    <w:rsid w:val="006D30B1"/>
    <w:rsid w:val="006D6FDB"/>
    <w:rsid w:val="006E486A"/>
    <w:rsid w:val="006E79A0"/>
    <w:rsid w:val="006F0C02"/>
    <w:rsid w:val="006F242F"/>
    <w:rsid w:val="006F29AE"/>
    <w:rsid w:val="006F2D1E"/>
    <w:rsid w:val="006F3406"/>
    <w:rsid w:val="006F420B"/>
    <w:rsid w:val="006F4FCD"/>
    <w:rsid w:val="006F772F"/>
    <w:rsid w:val="0070192E"/>
    <w:rsid w:val="00702F50"/>
    <w:rsid w:val="00704258"/>
    <w:rsid w:val="00704601"/>
    <w:rsid w:val="0071002D"/>
    <w:rsid w:val="0071262C"/>
    <w:rsid w:val="00713107"/>
    <w:rsid w:val="007136A8"/>
    <w:rsid w:val="00714943"/>
    <w:rsid w:val="00714A40"/>
    <w:rsid w:val="00717908"/>
    <w:rsid w:val="00721133"/>
    <w:rsid w:val="0072398C"/>
    <w:rsid w:val="00724937"/>
    <w:rsid w:val="00725F65"/>
    <w:rsid w:val="007269A8"/>
    <w:rsid w:val="00726DD5"/>
    <w:rsid w:val="00727D52"/>
    <w:rsid w:val="007318F3"/>
    <w:rsid w:val="00732BC6"/>
    <w:rsid w:val="00733FCD"/>
    <w:rsid w:val="00735F7E"/>
    <w:rsid w:val="00737345"/>
    <w:rsid w:val="007374A0"/>
    <w:rsid w:val="00740B14"/>
    <w:rsid w:val="00741BE9"/>
    <w:rsid w:val="007426D8"/>
    <w:rsid w:val="007458D6"/>
    <w:rsid w:val="00746403"/>
    <w:rsid w:val="007502A6"/>
    <w:rsid w:val="007515FB"/>
    <w:rsid w:val="007567BF"/>
    <w:rsid w:val="00761E90"/>
    <w:rsid w:val="007635BC"/>
    <w:rsid w:val="0076516E"/>
    <w:rsid w:val="00765BA2"/>
    <w:rsid w:val="0077069E"/>
    <w:rsid w:val="00774EE9"/>
    <w:rsid w:val="00775F2F"/>
    <w:rsid w:val="007854AC"/>
    <w:rsid w:val="007874FB"/>
    <w:rsid w:val="00787E4D"/>
    <w:rsid w:val="00790E76"/>
    <w:rsid w:val="00792FEC"/>
    <w:rsid w:val="00793CC9"/>
    <w:rsid w:val="007956A3"/>
    <w:rsid w:val="007A3F2D"/>
    <w:rsid w:val="007A494B"/>
    <w:rsid w:val="007A527B"/>
    <w:rsid w:val="007A6630"/>
    <w:rsid w:val="007A7429"/>
    <w:rsid w:val="007B1521"/>
    <w:rsid w:val="007B1F9E"/>
    <w:rsid w:val="007B22AC"/>
    <w:rsid w:val="007B2365"/>
    <w:rsid w:val="007B2E32"/>
    <w:rsid w:val="007B31DC"/>
    <w:rsid w:val="007B3315"/>
    <w:rsid w:val="007B3DA1"/>
    <w:rsid w:val="007B6B7B"/>
    <w:rsid w:val="007C2486"/>
    <w:rsid w:val="007C2E8D"/>
    <w:rsid w:val="007C370D"/>
    <w:rsid w:val="007C58F0"/>
    <w:rsid w:val="007C7EE1"/>
    <w:rsid w:val="007D292C"/>
    <w:rsid w:val="007D32D6"/>
    <w:rsid w:val="007D50AB"/>
    <w:rsid w:val="007D52FA"/>
    <w:rsid w:val="007D6A25"/>
    <w:rsid w:val="007D726C"/>
    <w:rsid w:val="007E75B5"/>
    <w:rsid w:val="007F071D"/>
    <w:rsid w:val="007F2B20"/>
    <w:rsid w:val="007F37B9"/>
    <w:rsid w:val="007F6118"/>
    <w:rsid w:val="0080120E"/>
    <w:rsid w:val="008027BE"/>
    <w:rsid w:val="00802A79"/>
    <w:rsid w:val="00803896"/>
    <w:rsid w:val="0081020F"/>
    <w:rsid w:val="008104B9"/>
    <w:rsid w:val="008121A8"/>
    <w:rsid w:val="00815131"/>
    <w:rsid w:val="00816E89"/>
    <w:rsid w:val="0081717C"/>
    <w:rsid w:val="00820235"/>
    <w:rsid w:val="0083474C"/>
    <w:rsid w:val="00834B09"/>
    <w:rsid w:val="00835971"/>
    <w:rsid w:val="0083784E"/>
    <w:rsid w:val="00840251"/>
    <w:rsid w:val="00843D85"/>
    <w:rsid w:val="00844022"/>
    <w:rsid w:val="0084503B"/>
    <w:rsid w:val="00845BC0"/>
    <w:rsid w:val="008476CA"/>
    <w:rsid w:val="00852E92"/>
    <w:rsid w:val="00855BBF"/>
    <w:rsid w:val="00856078"/>
    <w:rsid w:val="008609C0"/>
    <w:rsid w:val="00862CF0"/>
    <w:rsid w:val="00863C73"/>
    <w:rsid w:val="0086481E"/>
    <w:rsid w:val="008659E0"/>
    <w:rsid w:val="0086603B"/>
    <w:rsid w:val="00866DB0"/>
    <w:rsid w:val="00871A85"/>
    <w:rsid w:val="00871E40"/>
    <w:rsid w:val="00872B0B"/>
    <w:rsid w:val="0087425C"/>
    <w:rsid w:val="00875D75"/>
    <w:rsid w:val="008809E3"/>
    <w:rsid w:val="00880A10"/>
    <w:rsid w:val="00881A30"/>
    <w:rsid w:val="00882A30"/>
    <w:rsid w:val="008859B5"/>
    <w:rsid w:val="00885AFC"/>
    <w:rsid w:val="008924A2"/>
    <w:rsid w:val="00893637"/>
    <w:rsid w:val="00895AC3"/>
    <w:rsid w:val="00896834"/>
    <w:rsid w:val="00896B95"/>
    <w:rsid w:val="008A01A5"/>
    <w:rsid w:val="008B0266"/>
    <w:rsid w:val="008B1767"/>
    <w:rsid w:val="008B1A97"/>
    <w:rsid w:val="008B36B0"/>
    <w:rsid w:val="008B655E"/>
    <w:rsid w:val="008C32C2"/>
    <w:rsid w:val="008C397D"/>
    <w:rsid w:val="008C3BF7"/>
    <w:rsid w:val="008C5143"/>
    <w:rsid w:val="008C5AB9"/>
    <w:rsid w:val="008C5F2C"/>
    <w:rsid w:val="008D4008"/>
    <w:rsid w:val="008E0C7C"/>
    <w:rsid w:val="008E1C3F"/>
    <w:rsid w:val="008E2AA0"/>
    <w:rsid w:val="008E367A"/>
    <w:rsid w:val="008E7066"/>
    <w:rsid w:val="008E7421"/>
    <w:rsid w:val="008F0ABA"/>
    <w:rsid w:val="008F1837"/>
    <w:rsid w:val="008F2014"/>
    <w:rsid w:val="008F29DA"/>
    <w:rsid w:val="008F3C55"/>
    <w:rsid w:val="008F4A1E"/>
    <w:rsid w:val="008F5CBB"/>
    <w:rsid w:val="008F63A8"/>
    <w:rsid w:val="008F7071"/>
    <w:rsid w:val="009011BA"/>
    <w:rsid w:val="00901561"/>
    <w:rsid w:val="009038C5"/>
    <w:rsid w:val="00903CDF"/>
    <w:rsid w:val="009043A4"/>
    <w:rsid w:val="009056F9"/>
    <w:rsid w:val="00905F09"/>
    <w:rsid w:val="00907CC9"/>
    <w:rsid w:val="00910AE1"/>
    <w:rsid w:val="00913086"/>
    <w:rsid w:val="00913C45"/>
    <w:rsid w:val="00915B4C"/>
    <w:rsid w:val="0092176A"/>
    <w:rsid w:val="00924E11"/>
    <w:rsid w:val="00924EBB"/>
    <w:rsid w:val="009275E2"/>
    <w:rsid w:val="00927FA4"/>
    <w:rsid w:val="0093145A"/>
    <w:rsid w:val="0093439B"/>
    <w:rsid w:val="009343B3"/>
    <w:rsid w:val="00934A34"/>
    <w:rsid w:val="009352C8"/>
    <w:rsid w:val="009357D3"/>
    <w:rsid w:val="009367AD"/>
    <w:rsid w:val="00941BB1"/>
    <w:rsid w:val="00941FAA"/>
    <w:rsid w:val="009429DF"/>
    <w:rsid w:val="009463F8"/>
    <w:rsid w:val="00946816"/>
    <w:rsid w:val="00946A2C"/>
    <w:rsid w:val="0095002B"/>
    <w:rsid w:val="00950502"/>
    <w:rsid w:val="009522F7"/>
    <w:rsid w:val="0095592F"/>
    <w:rsid w:val="00955EE4"/>
    <w:rsid w:val="009562BC"/>
    <w:rsid w:val="00956377"/>
    <w:rsid w:val="00957A8C"/>
    <w:rsid w:val="00957F9F"/>
    <w:rsid w:val="00962897"/>
    <w:rsid w:val="0096598C"/>
    <w:rsid w:val="00966F1C"/>
    <w:rsid w:val="009708A1"/>
    <w:rsid w:val="00971069"/>
    <w:rsid w:val="00972809"/>
    <w:rsid w:val="00973AF9"/>
    <w:rsid w:val="0097440A"/>
    <w:rsid w:val="0097509C"/>
    <w:rsid w:val="00980192"/>
    <w:rsid w:val="00980985"/>
    <w:rsid w:val="009810F2"/>
    <w:rsid w:val="00982669"/>
    <w:rsid w:val="009845F4"/>
    <w:rsid w:val="00985A2D"/>
    <w:rsid w:val="00990838"/>
    <w:rsid w:val="00993B2C"/>
    <w:rsid w:val="00993C24"/>
    <w:rsid w:val="009A28F4"/>
    <w:rsid w:val="009A2A03"/>
    <w:rsid w:val="009A308D"/>
    <w:rsid w:val="009A3436"/>
    <w:rsid w:val="009A6D67"/>
    <w:rsid w:val="009B0049"/>
    <w:rsid w:val="009B0438"/>
    <w:rsid w:val="009B0AC5"/>
    <w:rsid w:val="009B18CF"/>
    <w:rsid w:val="009B48CB"/>
    <w:rsid w:val="009B7A8C"/>
    <w:rsid w:val="009C1ABC"/>
    <w:rsid w:val="009C1D7F"/>
    <w:rsid w:val="009C703F"/>
    <w:rsid w:val="009D3CB0"/>
    <w:rsid w:val="009D57AA"/>
    <w:rsid w:val="009D61EF"/>
    <w:rsid w:val="009E1FFA"/>
    <w:rsid w:val="009E39C4"/>
    <w:rsid w:val="009E3C47"/>
    <w:rsid w:val="009E4E15"/>
    <w:rsid w:val="009E5606"/>
    <w:rsid w:val="009E68EF"/>
    <w:rsid w:val="009F013A"/>
    <w:rsid w:val="009F0DA2"/>
    <w:rsid w:val="009F0EFD"/>
    <w:rsid w:val="009F13D7"/>
    <w:rsid w:val="009F30AB"/>
    <w:rsid w:val="009F4078"/>
    <w:rsid w:val="009F5046"/>
    <w:rsid w:val="00A001A1"/>
    <w:rsid w:val="00A00A2E"/>
    <w:rsid w:val="00A019CC"/>
    <w:rsid w:val="00A01E31"/>
    <w:rsid w:val="00A026D0"/>
    <w:rsid w:val="00A02E85"/>
    <w:rsid w:val="00A042B9"/>
    <w:rsid w:val="00A05FCF"/>
    <w:rsid w:val="00A068C2"/>
    <w:rsid w:val="00A1045A"/>
    <w:rsid w:val="00A10B0F"/>
    <w:rsid w:val="00A16083"/>
    <w:rsid w:val="00A165EE"/>
    <w:rsid w:val="00A16AAC"/>
    <w:rsid w:val="00A16C6F"/>
    <w:rsid w:val="00A201F8"/>
    <w:rsid w:val="00A232A5"/>
    <w:rsid w:val="00A23F71"/>
    <w:rsid w:val="00A248C1"/>
    <w:rsid w:val="00A26C83"/>
    <w:rsid w:val="00A3063D"/>
    <w:rsid w:val="00A3199D"/>
    <w:rsid w:val="00A3487C"/>
    <w:rsid w:val="00A358ED"/>
    <w:rsid w:val="00A4069E"/>
    <w:rsid w:val="00A40EA7"/>
    <w:rsid w:val="00A41712"/>
    <w:rsid w:val="00A41F7B"/>
    <w:rsid w:val="00A4238F"/>
    <w:rsid w:val="00A42B67"/>
    <w:rsid w:val="00A42F56"/>
    <w:rsid w:val="00A43F6D"/>
    <w:rsid w:val="00A45F44"/>
    <w:rsid w:val="00A474F6"/>
    <w:rsid w:val="00A47A5F"/>
    <w:rsid w:val="00A506E5"/>
    <w:rsid w:val="00A529FC"/>
    <w:rsid w:val="00A541A6"/>
    <w:rsid w:val="00A57D9F"/>
    <w:rsid w:val="00A60FE2"/>
    <w:rsid w:val="00A61869"/>
    <w:rsid w:val="00A6339E"/>
    <w:rsid w:val="00A634F8"/>
    <w:rsid w:val="00A64349"/>
    <w:rsid w:val="00A64817"/>
    <w:rsid w:val="00A7025F"/>
    <w:rsid w:val="00A70467"/>
    <w:rsid w:val="00A717A5"/>
    <w:rsid w:val="00A73306"/>
    <w:rsid w:val="00A75ACF"/>
    <w:rsid w:val="00A7792D"/>
    <w:rsid w:val="00A8130E"/>
    <w:rsid w:val="00A81C3E"/>
    <w:rsid w:val="00A82BD4"/>
    <w:rsid w:val="00A82E55"/>
    <w:rsid w:val="00A85BA9"/>
    <w:rsid w:val="00A866F1"/>
    <w:rsid w:val="00A91411"/>
    <w:rsid w:val="00A92EDF"/>
    <w:rsid w:val="00A93F1B"/>
    <w:rsid w:val="00A95CFA"/>
    <w:rsid w:val="00A97520"/>
    <w:rsid w:val="00AA0FFE"/>
    <w:rsid w:val="00AA14C9"/>
    <w:rsid w:val="00AA25DD"/>
    <w:rsid w:val="00AA27F3"/>
    <w:rsid w:val="00AA3EF8"/>
    <w:rsid w:val="00AA4AD1"/>
    <w:rsid w:val="00AB252A"/>
    <w:rsid w:val="00AB25C3"/>
    <w:rsid w:val="00AB4C76"/>
    <w:rsid w:val="00AB7B69"/>
    <w:rsid w:val="00AC0E63"/>
    <w:rsid w:val="00AC10CB"/>
    <w:rsid w:val="00AC2242"/>
    <w:rsid w:val="00AC4F68"/>
    <w:rsid w:val="00AC57A8"/>
    <w:rsid w:val="00AC6CC8"/>
    <w:rsid w:val="00AC7AD3"/>
    <w:rsid w:val="00AD079A"/>
    <w:rsid w:val="00AD1197"/>
    <w:rsid w:val="00AE0288"/>
    <w:rsid w:val="00AF0899"/>
    <w:rsid w:val="00AF1DCE"/>
    <w:rsid w:val="00AF2921"/>
    <w:rsid w:val="00AF5A92"/>
    <w:rsid w:val="00AF71CB"/>
    <w:rsid w:val="00B01457"/>
    <w:rsid w:val="00B02640"/>
    <w:rsid w:val="00B05548"/>
    <w:rsid w:val="00B0572B"/>
    <w:rsid w:val="00B05734"/>
    <w:rsid w:val="00B06433"/>
    <w:rsid w:val="00B06958"/>
    <w:rsid w:val="00B07416"/>
    <w:rsid w:val="00B07E8C"/>
    <w:rsid w:val="00B10A09"/>
    <w:rsid w:val="00B14007"/>
    <w:rsid w:val="00B15773"/>
    <w:rsid w:val="00B20026"/>
    <w:rsid w:val="00B2156E"/>
    <w:rsid w:val="00B2580E"/>
    <w:rsid w:val="00B25B38"/>
    <w:rsid w:val="00B26C1C"/>
    <w:rsid w:val="00B333DC"/>
    <w:rsid w:val="00B347A1"/>
    <w:rsid w:val="00B34FAA"/>
    <w:rsid w:val="00B41889"/>
    <w:rsid w:val="00B429FE"/>
    <w:rsid w:val="00B42DCB"/>
    <w:rsid w:val="00B45C4A"/>
    <w:rsid w:val="00B45F6B"/>
    <w:rsid w:val="00B517AD"/>
    <w:rsid w:val="00B6252C"/>
    <w:rsid w:val="00B64039"/>
    <w:rsid w:val="00B64C36"/>
    <w:rsid w:val="00B659D2"/>
    <w:rsid w:val="00B65EAA"/>
    <w:rsid w:val="00B666C1"/>
    <w:rsid w:val="00B67507"/>
    <w:rsid w:val="00B70423"/>
    <w:rsid w:val="00B70523"/>
    <w:rsid w:val="00B77C3D"/>
    <w:rsid w:val="00B81634"/>
    <w:rsid w:val="00B81A71"/>
    <w:rsid w:val="00B821F3"/>
    <w:rsid w:val="00B82A9E"/>
    <w:rsid w:val="00B842B5"/>
    <w:rsid w:val="00B91913"/>
    <w:rsid w:val="00B9221E"/>
    <w:rsid w:val="00B923D6"/>
    <w:rsid w:val="00B92A51"/>
    <w:rsid w:val="00B93B03"/>
    <w:rsid w:val="00B94332"/>
    <w:rsid w:val="00B954A8"/>
    <w:rsid w:val="00BA1AB5"/>
    <w:rsid w:val="00BA6EB5"/>
    <w:rsid w:val="00BB146E"/>
    <w:rsid w:val="00BB18D8"/>
    <w:rsid w:val="00BB1ADC"/>
    <w:rsid w:val="00BB1E63"/>
    <w:rsid w:val="00BB220B"/>
    <w:rsid w:val="00BB471D"/>
    <w:rsid w:val="00BB644F"/>
    <w:rsid w:val="00BB6537"/>
    <w:rsid w:val="00BB692F"/>
    <w:rsid w:val="00BB7F93"/>
    <w:rsid w:val="00BC498F"/>
    <w:rsid w:val="00BC4E53"/>
    <w:rsid w:val="00BC6270"/>
    <w:rsid w:val="00BD07DD"/>
    <w:rsid w:val="00BD0E8B"/>
    <w:rsid w:val="00BD10C7"/>
    <w:rsid w:val="00BD117C"/>
    <w:rsid w:val="00BD1D50"/>
    <w:rsid w:val="00BD1E21"/>
    <w:rsid w:val="00BD4651"/>
    <w:rsid w:val="00BD5283"/>
    <w:rsid w:val="00BD748B"/>
    <w:rsid w:val="00BD768E"/>
    <w:rsid w:val="00BE49A8"/>
    <w:rsid w:val="00BE6872"/>
    <w:rsid w:val="00BE70CE"/>
    <w:rsid w:val="00BE7AAE"/>
    <w:rsid w:val="00BF13F3"/>
    <w:rsid w:val="00BF2083"/>
    <w:rsid w:val="00BF30D5"/>
    <w:rsid w:val="00BF3DF4"/>
    <w:rsid w:val="00C00307"/>
    <w:rsid w:val="00C00628"/>
    <w:rsid w:val="00C0382E"/>
    <w:rsid w:val="00C0428B"/>
    <w:rsid w:val="00C04EC5"/>
    <w:rsid w:val="00C050E3"/>
    <w:rsid w:val="00C057DE"/>
    <w:rsid w:val="00C1123D"/>
    <w:rsid w:val="00C15F9B"/>
    <w:rsid w:val="00C1665D"/>
    <w:rsid w:val="00C2100F"/>
    <w:rsid w:val="00C22469"/>
    <w:rsid w:val="00C22631"/>
    <w:rsid w:val="00C22686"/>
    <w:rsid w:val="00C22EF0"/>
    <w:rsid w:val="00C2393F"/>
    <w:rsid w:val="00C246BA"/>
    <w:rsid w:val="00C24CC2"/>
    <w:rsid w:val="00C25645"/>
    <w:rsid w:val="00C306B9"/>
    <w:rsid w:val="00C31B14"/>
    <w:rsid w:val="00C4016B"/>
    <w:rsid w:val="00C41E93"/>
    <w:rsid w:val="00C43231"/>
    <w:rsid w:val="00C461FA"/>
    <w:rsid w:val="00C46449"/>
    <w:rsid w:val="00C50C94"/>
    <w:rsid w:val="00C51A18"/>
    <w:rsid w:val="00C52FBB"/>
    <w:rsid w:val="00C55955"/>
    <w:rsid w:val="00C55D37"/>
    <w:rsid w:val="00C55F4E"/>
    <w:rsid w:val="00C57F33"/>
    <w:rsid w:val="00C64846"/>
    <w:rsid w:val="00C66EBF"/>
    <w:rsid w:val="00C70B0F"/>
    <w:rsid w:val="00C716CE"/>
    <w:rsid w:val="00C72170"/>
    <w:rsid w:val="00C73C17"/>
    <w:rsid w:val="00C74E65"/>
    <w:rsid w:val="00C76053"/>
    <w:rsid w:val="00C80184"/>
    <w:rsid w:val="00C8069F"/>
    <w:rsid w:val="00C82DAB"/>
    <w:rsid w:val="00C851EA"/>
    <w:rsid w:val="00C85200"/>
    <w:rsid w:val="00C85B20"/>
    <w:rsid w:val="00C860DE"/>
    <w:rsid w:val="00C87F65"/>
    <w:rsid w:val="00C9173B"/>
    <w:rsid w:val="00C917CD"/>
    <w:rsid w:val="00C96450"/>
    <w:rsid w:val="00CA04D8"/>
    <w:rsid w:val="00CA0F2A"/>
    <w:rsid w:val="00CA1DEE"/>
    <w:rsid w:val="00CA3300"/>
    <w:rsid w:val="00CA4842"/>
    <w:rsid w:val="00CA488D"/>
    <w:rsid w:val="00CA51BA"/>
    <w:rsid w:val="00CA55A8"/>
    <w:rsid w:val="00CA5DC7"/>
    <w:rsid w:val="00CA6599"/>
    <w:rsid w:val="00CA68B3"/>
    <w:rsid w:val="00CA73DA"/>
    <w:rsid w:val="00CA7640"/>
    <w:rsid w:val="00CB030D"/>
    <w:rsid w:val="00CB08A2"/>
    <w:rsid w:val="00CB2D67"/>
    <w:rsid w:val="00CB54FF"/>
    <w:rsid w:val="00CB62E9"/>
    <w:rsid w:val="00CC2A3A"/>
    <w:rsid w:val="00CC39BD"/>
    <w:rsid w:val="00CC4930"/>
    <w:rsid w:val="00CC4A9D"/>
    <w:rsid w:val="00CC5E3C"/>
    <w:rsid w:val="00CC77CC"/>
    <w:rsid w:val="00CD1E5C"/>
    <w:rsid w:val="00CD2D4F"/>
    <w:rsid w:val="00CD53AA"/>
    <w:rsid w:val="00CE1DE2"/>
    <w:rsid w:val="00CE40BB"/>
    <w:rsid w:val="00CE424B"/>
    <w:rsid w:val="00CE5991"/>
    <w:rsid w:val="00CF06D8"/>
    <w:rsid w:val="00CF151F"/>
    <w:rsid w:val="00CF28C7"/>
    <w:rsid w:val="00CF2DFB"/>
    <w:rsid w:val="00CF79FB"/>
    <w:rsid w:val="00D02EDD"/>
    <w:rsid w:val="00D03E33"/>
    <w:rsid w:val="00D07603"/>
    <w:rsid w:val="00D07BCD"/>
    <w:rsid w:val="00D116FB"/>
    <w:rsid w:val="00D12FCE"/>
    <w:rsid w:val="00D13939"/>
    <w:rsid w:val="00D13E17"/>
    <w:rsid w:val="00D14759"/>
    <w:rsid w:val="00D157DD"/>
    <w:rsid w:val="00D205F6"/>
    <w:rsid w:val="00D25F61"/>
    <w:rsid w:val="00D2668D"/>
    <w:rsid w:val="00D27208"/>
    <w:rsid w:val="00D27E1D"/>
    <w:rsid w:val="00D3006E"/>
    <w:rsid w:val="00D31658"/>
    <w:rsid w:val="00D31C22"/>
    <w:rsid w:val="00D32F21"/>
    <w:rsid w:val="00D33B34"/>
    <w:rsid w:val="00D34255"/>
    <w:rsid w:val="00D34B29"/>
    <w:rsid w:val="00D34C75"/>
    <w:rsid w:val="00D35DB1"/>
    <w:rsid w:val="00D40EAD"/>
    <w:rsid w:val="00D41B30"/>
    <w:rsid w:val="00D42513"/>
    <w:rsid w:val="00D4443C"/>
    <w:rsid w:val="00D45430"/>
    <w:rsid w:val="00D47191"/>
    <w:rsid w:val="00D51115"/>
    <w:rsid w:val="00D57CDE"/>
    <w:rsid w:val="00D604E1"/>
    <w:rsid w:val="00D60D7C"/>
    <w:rsid w:val="00D63021"/>
    <w:rsid w:val="00D630ED"/>
    <w:rsid w:val="00D65F47"/>
    <w:rsid w:val="00D700FC"/>
    <w:rsid w:val="00D704CD"/>
    <w:rsid w:val="00D7155D"/>
    <w:rsid w:val="00D74321"/>
    <w:rsid w:val="00D74855"/>
    <w:rsid w:val="00D75536"/>
    <w:rsid w:val="00D7626C"/>
    <w:rsid w:val="00D808C0"/>
    <w:rsid w:val="00D823F6"/>
    <w:rsid w:val="00D82C47"/>
    <w:rsid w:val="00D838DB"/>
    <w:rsid w:val="00D84F9D"/>
    <w:rsid w:val="00D85CDB"/>
    <w:rsid w:val="00D918DA"/>
    <w:rsid w:val="00D93444"/>
    <w:rsid w:val="00D95F7E"/>
    <w:rsid w:val="00D96169"/>
    <w:rsid w:val="00D96719"/>
    <w:rsid w:val="00DA0CB2"/>
    <w:rsid w:val="00DA1F25"/>
    <w:rsid w:val="00DA22BE"/>
    <w:rsid w:val="00DA40B8"/>
    <w:rsid w:val="00DA5BBD"/>
    <w:rsid w:val="00DA5BCE"/>
    <w:rsid w:val="00DA7D70"/>
    <w:rsid w:val="00DA7DA7"/>
    <w:rsid w:val="00DB004F"/>
    <w:rsid w:val="00DB052F"/>
    <w:rsid w:val="00DB7351"/>
    <w:rsid w:val="00DB7F86"/>
    <w:rsid w:val="00DC0CD9"/>
    <w:rsid w:val="00DC1C72"/>
    <w:rsid w:val="00DC2545"/>
    <w:rsid w:val="00DC5397"/>
    <w:rsid w:val="00DC6844"/>
    <w:rsid w:val="00DC7BD3"/>
    <w:rsid w:val="00DD0889"/>
    <w:rsid w:val="00DD3500"/>
    <w:rsid w:val="00DD3DAA"/>
    <w:rsid w:val="00DD46EE"/>
    <w:rsid w:val="00DD738A"/>
    <w:rsid w:val="00DE55C5"/>
    <w:rsid w:val="00DE6AC6"/>
    <w:rsid w:val="00DE714F"/>
    <w:rsid w:val="00DF4F8B"/>
    <w:rsid w:val="00DF5D4B"/>
    <w:rsid w:val="00DF682A"/>
    <w:rsid w:val="00E00039"/>
    <w:rsid w:val="00E044D2"/>
    <w:rsid w:val="00E06D98"/>
    <w:rsid w:val="00E072AD"/>
    <w:rsid w:val="00E100AC"/>
    <w:rsid w:val="00E1032E"/>
    <w:rsid w:val="00E123A8"/>
    <w:rsid w:val="00E13261"/>
    <w:rsid w:val="00E13588"/>
    <w:rsid w:val="00E1429A"/>
    <w:rsid w:val="00E144B5"/>
    <w:rsid w:val="00E1508F"/>
    <w:rsid w:val="00E15F6A"/>
    <w:rsid w:val="00E20CDA"/>
    <w:rsid w:val="00E25E4D"/>
    <w:rsid w:val="00E25E93"/>
    <w:rsid w:val="00E2604A"/>
    <w:rsid w:val="00E2784B"/>
    <w:rsid w:val="00E27C05"/>
    <w:rsid w:val="00E3171C"/>
    <w:rsid w:val="00E33BE9"/>
    <w:rsid w:val="00E3451D"/>
    <w:rsid w:val="00E35751"/>
    <w:rsid w:val="00E41630"/>
    <w:rsid w:val="00E41817"/>
    <w:rsid w:val="00E42841"/>
    <w:rsid w:val="00E42C3E"/>
    <w:rsid w:val="00E457F1"/>
    <w:rsid w:val="00E47AE7"/>
    <w:rsid w:val="00E51A28"/>
    <w:rsid w:val="00E55FBF"/>
    <w:rsid w:val="00E56BB1"/>
    <w:rsid w:val="00E608FB"/>
    <w:rsid w:val="00E62FAB"/>
    <w:rsid w:val="00E63B8E"/>
    <w:rsid w:val="00E64CE0"/>
    <w:rsid w:val="00E66AD3"/>
    <w:rsid w:val="00E67B41"/>
    <w:rsid w:val="00E725E1"/>
    <w:rsid w:val="00E74367"/>
    <w:rsid w:val="00E749D1"/>
    <w:rsid w:val="00E750CA"/>
    <w:rsid w:val="00E750FE"/>
    <w:rsid w:val="00E75DAB"/>
    <w:rsid w:val="00E76C48"/>
    <w:rsid w:val="00E77BAE"/>
    <w:rsid w:val="00E804D8"/>
    <w:rsid w:val="00E8176F"/>
    <w:rsid w:val="00E81F73"/>
    <w:rsid w:val="00E84FB5"/>
    <w:rsid w:val="00E859FF"/>
    <w:rsid w:val="00E8609A"/>
    <w:rsid w:val="00E87390"/>
    <w:rsid w:val="00E9122F"/>
    <w:rsid w:val="00E91AE5"/>
    <w:rsid w:val="00E9733D"/>
    <w:rsid w:val="00EA18AD"/>
    <w:rsid w:val="00EA2F04"/>
    <w:rsid w:val="00EA316B"/>
    <w:rsid w:val="00EA4EC1"/>
    <w:rsid w:val="00EA4F50"/>
    <w:rsid w:val="00EA7BCC"/>
    <w:rsid w:val="00EA7E4B"/>
    <w:rsid w:val="00EB0C75"/>
    <w:rsid w:val="00EB1D0B"/>
    <w:rsid w:val="00EB1F35"/>
    <w:rsid w:val="00EB22B2"/>
    <w:rsid w:val="00EB4707"/>
    <w:rsid w:val="00EB4C6B"/>
    <w:rsid w:val="00EB6C7E"/>
    <w:rsid w:val="00EC44BD"/>
    <w:rsid w:val="00ED1CED"/>
    <w:rsid w:val="00ED3ACC"/>
    <w:rsid w:val="00ED4AD5"/>
    <w:rsid w:val="00ED56F8"/>
    <w:rsid w:val="00ED6875"/>
    <w:rsid w:val="00ED6F50"/>
    <w:rsid w:val="00EE33B1"/>
    <w:rsid w:val="00EE509A"/>
    <w:rsid w:val="00EE6A18"/>
    <w:rsid w:val="00EE6FCC"/>
    <w:rsid w:val="00EF13E0"/>
    <w:rsid w:val="00EF2415"/>
    <w:rsid w:val="00EF2D2A"/>
    <w:rsid w:val="00EF3DA2"/>
    <w:rsid w:val="00EF45FB"/>
    <w:rsid w:val="00EF493B"/>
    <w:rsid w:val="00EF647B"/>
    <w:rsid w:val="00EF770E"/>
    <w:rsid w:val="00EF7F30"/>
    <w:rsid w:val="00F0084B"/>
    <w:rsid w:val="00F05E79"/>
    <w:rsid w:val="00F06F0B"/>
    <w:rsid w:val="00F071BB"/>
    <w:rsid w:val="00F109C2"/>
    <w:rsid w:val="00F10DBD"/>
    <w:rsid w:val="00F137BB"/>
    <w:rsid w:val="00F139B4"/>
    <w:rsid w:val="00F14B39"/>
    <w:rsid w:val="00F16606"/>
    <w:rsid w:val="00F16BF6"/>
    <w:rsid w:val="00F262BA"/>
    <w:rsid w:val="00F26CAF"/>
    <w:rsid w:val="00F272B2"/>
    <w:rsid w:val="00F27D98"/>
    <w:rsid w:val="00F305D7"/>
    <w:rsid w:val="00F30EB3"/>
    <w:rsid w:val="00F318FE"/>
    <w:rsid w:val="00F3723D"/>
    <w:rsid w:val="00F41403"/>
    <w:rsid w:val="00F42027"/>
    <w:rsid w:val="00F45B4D"/>
    <w:rsid w:val="00F45F65"/>
    <w:rsid w:val="00F463A7"/>
    <w:rsid w:val="00F529AB"/>
    <w:rsid w:val="00F57A55"/>
    <w:rsid w:val="00F60F00"/>
    <w:rsid w:val="00F62006"/>
    <w:rsid w:val="00F640D7"/>
    <w:rsid w:val="00F6528F"/>
    <w:rsid w:val="00F66C72"/>
    <w:rsid w:val="00F66FFF"/>
    <w:rsid w:val="00F7060F"/>
    <w:rsid w:val="00F70F81"/>
    <w:rsid w:val="00F76D43"/>
    <w:rsid w:val="00F77319"/>
    <w:rsid w:val="00F77628"/>
    <w:rsid w:val="00F80BD5"/>
    <w:rsid w:val="00F80EE7"/>
    <w:rsid w:val="00F81B8F"/>
    <w:rsid w:val="00F83C45"/>
    <w:rsid w:val="00F83CA5"/>
    <w:rsid w:val="00F8414B"/>
    <w:rsid w:val="00F84379"/>
    <w:rsid w:val="00F85EC8"/>
    <w:rsid w:val="00F87324"/>
    <w:rsid w:val="00F90F30"/>
    <w:rsid w:val="00F92980"/>
    <w:rsid w:val="00F95994"/>
    <w:rsid w:val="00F962AA"/>
    <w:rsid w:val="00F96607"/>
    <w:rsid w:val="00FA0B3D"/>
    <w:rsid w:val="00FA1D4C"/>
    <w:rsid w:val="00FA6C05"/>
    <w:rsid w:val="00FB28DA"/>
    <w:rsid w:val="00FB3ADF"/>
    <w:rsid w:val="00FB3F0D"/>
    <w:rsid w:val="00FB45E4"/>
    <w:rsid w:val="00FB4ABE"/>
    <w:rsid w:val="00FB78FB"/>
    <w:rsid w:val="00FB7D4B"/>
    <w:rsid w:val="00FC1973"/>
    <w:rsid w:val="00FC353C"/>
    <w:rsid w:val="00FC45EC"/>
    <w:rsid w:val="00FC56E0"/>
    <w:rsid w:val="00FC5D35"/>
    <w:rsid w:val="00FC5F97"/>
    <w:rsid w:val="00FC7FC5"/>
    <w:rsid w:val="00FD00E6"/>
    <w:rsid w:val="00FD16B1"/>
    <w:rsid w:val="00FD3140"/>
    <w:rsid w:val="00FD4FC3"/>
    <w:rsid w:val="00FD5E15"/>
    <w:rsid w:val="00FD6448"/>
    <w:rsid w:val="00FE416D"/>
    <w:rsid w:val="00FE5ED9"/>
    <w:rsid w:val="00FE602F"/>
    <w:rsid w:val="00FF1C05"/>
    <w:rsid w:val="00FF287E"/>
    <w:rsid w:val="00FF31BE"/>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D9D3-7623-4018-82D1-10C0D1B2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3790</Words>
  <Characters>20851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24592</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37</cp:revision>
  <cp:lastPrinted>2017-08-11T18:38:00Z</cp:lastPrinted>
  <dcterms:created xsi:type="dcterms:W3CDTF">2018-01-12T15:59:00Z</dcterms:created>
  <dcterms:modified xsi:type="dcterms:W3CDTF">2018-01-12T18:05:00Z</dcterms:modified>
</cp:coreProperties>
</file>